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23078" w14:textId="38650BB5" w:rsidR="006A389F" w:rsidRPr="002F2F96" w:rsidRDefault="006A389F" w:rsidP="002F2F96">
      <w:pPr>
        <w:pStyle w:val="NormalWeb"/>
        <w:pBdr>
          <w:top w:val="single" w:sz="4" w:space="1" w:color="ED7D31" w:themeColor="accent2"/>
          <w:left w:val="single" w:sz="4" w:space="4" w:color="ED7D31" w:themeColor="accent2"/>
          <w:bottom w:val="single" w:sz="4" w:space="1" w:color="ED7D31" w:themeColor="accent2"/>
          <w:right w:val="single" w:sz="4" w:space="4" w:color="ED7D31" w:themeColor="accent2"/>
        </w:pBdr>
        <w:shd w:val="clear" w:color="auto" w:fill="FFFFFF"/>
        <w:spacing w:before="0" w:beforeAutospacing="0" w:after="240" w:afterAutospacing="0"/>
        <w:jc w:val="center"/>
        <w:rPr>
          <w:rFonts w:ascii="Circo" w:hAnsi="Circo" w:cs="Arial"/>
          <w:b/>
          <w:bCs/>
          <w:color w:val="7030A0"/>
          <w:sz w:val="30"/>
          <w:szCs w:val="32"/>
        </w:rPr>
      </w:pPr>
      <w:r w:rsidRPr="002F2F96">
        <w:rPr>
          <w:rFonts w:ascii="Circo" w:hAnsi="Circo" w:cs="Arial"/>
          <w:b/>
          <w:bCs/>
          <w:color w:val="7030A0"/>
          <w:sz w:val="30"/>
          <w:szCs w:val="32"/>
        </w:rPr>
        <w:t xml:space="preserve">CHARTE DE L'EXPERTISE </w:t>
      </w:r>
      <w:r w:rsidR="0065756E" w:rsidRPr="002F2F96">
        <w:rPr>
          <w:rFonts w:ascii="Circo" w:hAnsi="Circo" w:cs="Arial"/>
          <w:b/>
          <w:bCs/>
          <w:color w:val="7030A0"/>
          <w:sz w:val="30"/>
          <w:szCs w:val="32"/>
        </w:rPr>
        <w:t>DU CONSEIL NATIONAL PROFESSIONNEL DE L’ERGOTHERAPIE</w:t>
      </w:r>
    </w:p>
    <w:sdt>
      <w:sdtPr>
        <w:rPr>
          <w:rFonts w:ascii="Arial" w:eastAsiaTheme="minorHAnsi" w:hAnsi="Arial" w:cstheme="minorBidi"/>
          <w:b w:val="0"/>
          <w:bCs w:val="0"/>
          <w:color w:val="auto"/>
          <w:kern w:val="2"/>
          <w:sz w:val="20"/>
          <w:szCs w:val="28"/>
          <w:lang w:eastAsia="en-US"/>
          <w14:ligatures w14:val="standardContextual"/>
        </w:rPr>
        <w:id w:val="2127503969"/>
        <w:docPartObj>
          <w:docPartGallery w:val="Table of Contents"/>
          <w:docPartUnique/>
        </w:docPartObj>
      </w:sdtPr>
      <w:sdtContent>
        <w:p w14:paraId="7F67FBB6" w14:textId="6CF99F7A" w:rsidR="00B531FE" w:rsidRPr="002F2F96" w:rsidRDefault="00B531FE" w:rsidP="002F2F96">
          <w:pPr>
            <w:pStyle w:val="En-ttedetabledesmatires"/>
            <w:numPr>
              <w:ilvl w:val="0"/>
              <w:numId w:val="0"/>
            </w:numPr>
          </w:pPr>
          <w:r w:rsidRPr="002F2F96">
            <w:t>Table des matières</w:t>
          </w:r>
        </w:p>
        <w:p w14:paraId="426427CF" w14:textId="5570F702" w:rsidR="00264FD9" w:rsidRDefault="00B531FE">
          <w:pPr>
            <w:pStyle w:val="TM1"/>
            <w:tabs>
              <w:tab w:val="left" w:pos="440"/>
              <w:tab w:val="right" w:leader="dot" w:pos="9062"/>
            </w:tabs>
            <w:rPr>
              <w:rFonts w:asciiTheme="minorHAnsi" w:eastAsiaTheme="minorEastAsia" w:hAnsiTheme="minorHAnsi"/>
              <w:noProof/>
              <w:sz w:val="22"/>
              <w:szCs w:val="22"/>
              <w:lang w:eastAsia="fr-FR"/>
            </w:rPr>
          </w:pPr>
          <w:r>
            <w:fldChar w:fldCharType="begin"/>
          </w:r>
          <w:r>
            <w:instrText xml:space="preserve"> TOC \o "1-3" \h \z \u </w:instrText>
          </w:r>
          <w:r>
            <w:fldChar w:fldCharType="separate"/>
          </w:r>
          <w:hyperlink w:anchor="_Toc153532123" w:history="1">
            <w:r w:rsidR="00264FD9" w:rsidRPr="00781626">
              <w:rPr>
                <w:rStyle w:val="Lienhypertexte"/>
                <w:noProof/>
              </w:rPr>
              <w:t>1.</w:t>
            </w:r>
            <w:r w:rsidR="00264FD9">
              <w:rPr>
                <w:rFonts w:asciiTheme="minorHAnsi" w:eastAsiaTheme="minorEastAsia" w:hAnsiTheme="minorHAnsi"/>
                <w:noProof/>
                <w:sz w:val="22"/>
                <w:szCs w:val="22"/>
                <w:lang w:eastAsia="fr-FR"/>
              </w:rPr>
              <w:tab/>
            </w:r>
            <w:r w:rsidR="00264FD9" w:rsidRPr="00781626">
              <w:rPr>
                <w:rStyle w:val="Lienhypertexte"/>
                <w:noProof/>
              </w:rPr>
              <w:t>Préambule</w:t>
            </w:r>
            <w:r w:rsidR="00264FD9">
              <w:rPr>
                <w:noProof/>
                <w:webHidden/>
              </w:rPr>
              <w:tab/>
            </w:r>
            <w:r w:rsidR="00264FD9">
              <w:rPr>
                <w:noProof/>
                <w:webHidden/>
              </w:rPr>
              <w:fldChar w:fldCharType="begin"/>
            </w:r>
            <w:r w:rsidR="00264FD9">
              <w:rPr>
                <w:noProof/>
                <w:webHidden/>
              </w:rPr>
              <w:instrText xml:space="preserve"> PAGEREF _Toc153532123 \h </w:instrText>
            </w:r>
            <w:r w:rsidR="00264FD9">
              <w:rPr>
                <w:noProof/>
                <w:webHidden/>
              </w:rPr>
            </w:r>
            <w:r w:rsidR="00264FD9">
              <w:rPr>
                <w:noProof/>
                <w:webHidden/>
              </w:rPr>
              <w:fldChar w:fldCharType="separate"/>
            </w:r>
            <w:r w:rsidR="0003597E">
              <w:rPr>
                <w:noProof/>
                <w:webHidden/>
              </w:rPr>
              <w:t>2</w:t>
            </w:r>
            <w:r w:rsidR="00264FD9">
              <w:rPr>
                <w:noProof/>
                <w:webHidden/>
              </w:rPr>
              <w:fldChar w:fldCharType="end"/>
            </w:r>
          </w:hyperlink>
        </w:p>
        <w:p w14:paraId="17580E9D" w14:textId="44946023" w:rsidR="00264FD9" w:rsidRDefault="00264FD9">
          <w:pPr>
            <w:pStyle w:val="TM1"/>
            <w:tabs>
              <w:tab w:val="left" w:pos="440"/>
              <w:tab w:val="right" w:leader="dot" w:pos="9062"/>
            </w:tabs>
            <w:rPr>
              <w:rFonts w:asciiTheme="minorHAnsi" w:eastAsiaTheme="minorEastAsia" w:hAnsiTheme="minorHAnsi"/>
              <w:noProof/>
              <w:sz w:val="22"/>
              <w:szCs w:val="22"/>
              <w:lang w:eastAsia="fr-FR"/>
            </w:rPr>
          </w:pPr>
          <w:hyperlink w:anchor="_Toc153532124" w:history="1">
            <w:r w:rsidRPr="00781626">
              <w:rPr>
                <w:rStyle w:val="Lienhypertexte"/>
                <w:noProof/>
              </w:rPr>
              <w:t>2.</w:t>
            </w:r>
            <w:r>
              <w:rPr>
                <w:rFonts w:asciiTheme="minorHAnsi" w:eastAsiaTheme="minorEastAsia" w:hAnsiTheme="minorHAnsi"/>
                <w:noProof/>
                <w:sz w:val="22"/>
                <w:szCs w:val="22"/>
                <w:lang w:eastAsia="fr-FR"/>
              </w:rPr>
              <w:tab/>
            </w:r>
            <w:r w:rsidRPr="00781626">
              <w:rPr>
                <w:rStyle w:val="Lienhypertexte"/>
                <w:noProof/>
              </w:rPr>
              <w:t>Principes généraux</w:t>
            </w:r>
            <w:r>
              <w:rPr>
                <w:noProof/>
                <w:webHidden/>
              </w:rPr>
              <w:tab/>
            </w:r>
            <w:r>
              <w:rPr>
                <w:noProof/>
                <w:webHidden/>
              </w:rPr>
              <w:fldChar w:fldCharType="begin"/>
            </w:r>
            <w:r>
              <w:rPr>
                <w:noProof/>
                <w:webHidden/>
              </w:rPr>
              <w:instrText xml:space="preserve"> PAGEREF _Toc153532124 \h </w:instrText>
            </w:r>
            <w:r>
              <w:rPr>
                <w:noProof/>
                <w:webHidden/>
              </w:rPr>
            </w:r>
            <w:r>
              <w:rPr>
                <w:noProof/>
                <w:webHidden/>
              </w:rPr>
              <w:fldChar w:fldCharType="separate"/>
            </w:r>
            <w:r w:rsidR="0003597E">
              <w:rPr>
                <w:noProof/>
                <w:webHidden/>
              </w:rPr>
              <w:t>2</w:t>
            </w:r>
            <w:r>
              <w:rPr>
                <w:noProof/>
                <w:webHidden/>
              </w:rPr>
              <w:fldChar w:fldCharType="end"/>
            </w:r>
          </w:hyperlink>
        </w:p>
        <w:p w14:paraId="28354B6B" w14:textId="25507DFD" w:rsidR="00264FD9" w:rsidRDefault="00264FD9">
          <w:pPr>
            <w:pStyle w:val="TM2"/>
            <w:tabs>
              <w:tab w:val="left" w:pos="660"/>
              <w:tab w:val="right" w:leader="dot" w:pos="9062"/>
            </w:tabs>
            <w:rPr>
              <w:rFonts w:asciiTheme="minorHAnsi" w:eastAsiaTheme="minorEastAsia" w:hAnsiTheme="minorHAnsi"/>
              <w:noProof/>
              <w:sz w:val="22"/>
              <w:szCs w:val="22"/>
              <w:lang w:eastAsia="fr-FR"/>
            </w:rPr>
          </w:pPr>
          <w:hyperlink w:anchor="_Toc153532125" w:history="1">
            <w:r w:rsidRPr="00781626">
              <w:rPr>
                <w:rStyle w:val="Lienhypertexte"/>
                <w:noProof/>
              </w:rPr>
              <w:t>a)</w:t>
            </w:r>
            <w:r>
              <w:rPr>
                <w:rFonts w:asciiTheme="minorHAnsi" w:eastAsiaTheme="minorEastAsia" w:hAnsiTheme="minorHAnsi"/>
                <w:noProof/>
                <w:sz w:val="22"/>
                <w:szCs w:val="22"/>
                <w:lang w:eastAsia="fr-FR"/>
              </w:rPr>
              <w:tab/>
            </w:r>
            <w:r w:rsidRPr="00781626">
              <w:rPr>
                <w:rStyle w:val="Lienhypertexte"/>
                <w:noProof/>
              </w:rPr>
              <w:t>Définition de l'expertise : (issue de la charte de l’expertise sanitaire)</w:t>
            </w:r>
            <w:r>
              <w:rPr>
                <w:noProof/>
                <w:webHidden/>
              </w:rPr>
              <w:tab/>
            </w:r>
            <w:r>
              <w:rPr>
                <w:noProof/>
                <w:webHidden/>
              </w:rPr>
              <w:fldChar w:fldCharType="begin"/>
            </w:r>
            <w:r>
              <w:rPr>
                <w:noProof/>
                <w:webHidden/>
              </w:rPr>
              <w:instrText xml:space="preserve"> PAGEREF _Toc153532125 \h </w:instrText>
            </w:r>
            <w:r>
              <w:rPr>
                <w:noProof/>
                <w:webHidden/>
              </w:rPr>
            </w:r>
            <w:r>
              <w:rPr>
                <w:noProof/>
                <w:webHidden/>
              </w:rPr>
              <w:fldChar w:fldCharType="separate"/>
            </w:r>
            <w:r w:rsidR="0003597E">
              <w:rPr>
                <w:noProof/>
                <w:webHidden/>
              </w:rPr>
              <w:t>2</w:t>
            </w:r>
            <w:r>
              <w:rPr>
                <w:noProof/>
                <w:webHidden/>
              </w:rPr>
              <w:fldChar w:fldCharType="end"/>
            </w:r>
          </w:hyperlink>
        </w:p>
        <w:p w14:paraId="1F9B0C0F" w14:textId="00EDB497" w:rsidR="00264FD9" w:rsidRDefault="00264FD9">
          <w:pPr>
            <w:pStyle w:val="TM2"/>
            <w:tabs>
              <w:tab w:val="left" w:pos="660"/>
              <w:tab w:val="right" w:leader="dot" w:pos="9062"/>
            </w:tabs>
            <w:rPr>
              <w:rFonts w:asciiTheme="minorHAnsi" w:eastAsiaTheme="minorEastAsia" w:hAnsiTheme="minorHAnsi"/>
              <w:noProof/>
              <w:sz w:val="22"/>
              <w:szCs w:val="22"/>
              <w:lang w:eastAsia="fr-FR"/>
            </w:rPr>
          </w:pPr>
          <w:hyperlink w:anchor="_Toc153532126" w:history="1">
            <w:r w:rsidRPr="00781626">
              <w:rPr>
                <w:rStyle w:val="Lienhypertexte"/>
                <w:noProof/>
              </w:rPr>
              <w:t>b)</w:t>
            </w:r>
            <w:r>
              <w:rPr>
                <w:rFonts w:asciiTheme="minorHAnsi" w:eastAsiaTheme="minorEastAsia" w:hAnsiTheme="minorHAnsi"/>
                <w:noProof/>
                <w:sz w:val="22"/>
                <w:szCs w:val="22"/>
                <w:lang w:eastAsia="fr-FR"/>
              </w:rPr>
              <w:tab/>
            </w:r>
            <w:r w:rsidRPr="00781626">
              <w:rPr>
                <w:rStyle w:val="Lienhypertexte"/>
                <w:noProof/>
              </w:rPr>
              <w:t>Champ d'application de la charte :</w:t>
            </w:r>
            <w:r>
              <w:rPr>
                <w:noProof/>
                <w:webHidden/>
              </w:rPr>
              <w:tab/>
            </w:r>
            <w:r>
              <w:rPr>
                <w:noProof/>
                <w:webHidden/>
              </w:rPr>
              <w:fldChar w:fldCharType="begin"/>
            </w:r>
            <w:r>
              <w:rPr>
                <w:noProof/>
                <w:webHidden/>
              </w:rPr>
              <w:instrText xml:space="preserve"> PAGEREF _Toc153532126 \h </w:instrText>
            </w:r>
            <w:r>
              <w:rPr>
                <w:noProof/>
                <w:webHidden/>
              </w:rPr>
            </w:r>
            <w:r>
              <w:rPr>
                <w:noProof/>
                <w:webHidden/>
              </w:rPr>
              <w:fldChar w:fldCharType="separate"/>
            </w:r>
            <w:r w:rsidR="0003597E">
              <w:rPr>
                <w:noProof/>
                <w:webHidden/>
              </w:rPr>
              <w:t>3</w:t>
            </w:r>
            <w:r>
              <w:rPr>
                <w:noProof/>
                <w:webHidden/>
              </w:rPr>
              <w:fldChar w:fldCharType="end"/>
            </w:r>
          </w:hyperlink>
        </w:p>
        <w:p w14:paraId="1A2A5A2B" w14:textId="39AB4987" w:rsidR="00264FD9" w:rsidRDefault="00264FD9">
          <w:pPr>
            <w:pStyle w:val="TM2"/>
            <w:tabs>
              <w:tab w:val="left" w:pos="660"/>
              <w:tab w:val="right" w:leader="dot" w:pos="9062"/>
            </w:tabs>
            <w:rPr>
              <w:rFonts w:asciiTheme="minorHAnsi" w:eastAsiaTheme="minorEastAsia" w:hAnsiTheme="minorHAnsi"/>
              <w:noProof/>
              <w:sz w:val="22"/>
              <w:szCs w:val="22"/>
              <w:lang w:eastAsia="fr-FR"/>
            </w:rPr>
          </w:pPr>
          <w:hyperlink w:anchor="_Toc153532127" w:history="1">
            <w:r w:rsidRPr="00781626">
              <w:rPr>
                <w:rStyle w:val="Lienhypertexte"/>
                <w:noProof/>
              </w:rPr>
              <w:t>c)</w:t>
            </w:r>
            <w:r>
              <w:rPr>
                <w:rFonts w:asciiTheme="minorHAnsi" w:eastAsiaTheme="minorEastAsia" w:hAnsiTheme="minorHAnsi"/>
                <w:noProof/>
                <w:sz w:val="22"/>
                <w:szCs w:val="22"/>
                <w:lang w:eastAsia="fr-FR"/>
              </w:rPr>
              <w:tab/>
            </w:r>
            <w:r w:rsidRPr="00781626">
              <w:rPr>
                <w:rStyle w:val="Lienhypertexte"/>
                <w:noProof/>
              </w:rPr>
              <w:t>Objet de la charte :</w:t>
            </w:r>
            <w:r>
              <w:rPr>
                <w:noProof/>
                <w:webHidden/>
              </w:rPr>
              <w:tab/>
            </w:r>
            <w:r>
              <w:rPr>
                <w:noProof/>
                <w:webHidden/>
              </w:rPr>
              <w:fldChar w:fldCharType="begin"/>
            </w:r>
            <w:r>
              <w:rPr>
                <w:noProof/>
                <w:webHidden/>
              </w:rPr>
              <w:instrText xml:space="preserve"> PAGEREF _Toc153532127 \h </w:instrText>
            </w:r>
            <w:r>
              <w:rPr>
                <w:noProof/>
                <w:webHidden/>
              </w:rPr>
            </w:r>
            <w:r>
              <w:rPr>
                <w:noProof/>
                <w:webHidden/>
              </w:rPr>
              <w:fldChar w:fldCharType="separate"/>
            </w:r>
            <w:r w:rsidR="0003597E">
              <w:rPr>
                <w:noProof/>
                <w:webHidden/>
              </w:rPr>
              <w:t>3</w:t>
            </w:r>
            <w:r>
              <w:rPr>
                <w:noProof/>
                <w:webHidden/>
              </w:rPr>
              <w:fldChar w:fldCharType="end"/>
            </w:r>
          </w:hyperlink>
        </w:p>
        <w:p w14:paraId="65D1D85E" w14:textId="1127D4D0" w:rsidR="00264FD9" w:rsidRDefault="00264FD9">
          <w:pPr>
            <w:pStyle w:val="TM2"/>
            <w:tabs>
              <w:tab w:val="left" w:pos="880"/>
              <w:tab w:val="right" w:leader="dot" w:pos="9062"/>
            </w:tabs>
            <w:rPr>
              <w:rFonts w:asciiTheme="minorHAnsi" w:eastAsiaTheme="minorEastAsia" w:hAnsiTheme="minorHAnsi"/>
              <w:noProof/>
              <w:sz w:val="22"/>
              <w:szCs w:val="22"/>
              <w:lang w:eastAsia="fr-FR"/>
            </w:rPr>
          </w:pPr>
          <w:hyperlink w:anchor="_Toc153532128" w:history="1">
            <w:r w:rsidRPr="00781626">
              <w:rPr>
                <w:rStyle w:val="Lienhypertexte"/>
                <w:noProof/>
              </w:rPr>
              <w:t>d)</w:t>
            </w:r>
            <w:r>
              <w:rPr>
                <w:rFonts w:asciiTheme="minorHAnsi" w:eastAsiaTheme="minorEastAsia" w:hAnsiTheme="minorHAnsi"/>
                <w:noProof/>
                <w:sz w:val="22"/>
                <w:szCs w:val="22"/>
                <w:lang w:eastAsia="fr-FR"/>
              </w:rPr>
              <w:tab/>
            </w:r>
            <w:r w:rsidRPr="00781626">
              <w:rPr>
                <w:rStyle w:val="Lienhypertexte"/>
                <w:noProof/>
              </w:rPr>
              <w:t>Experts</w:t>
            </w:r>
            <w:r>
              <w:rPr>
                <w:noProof/>
                <w:webHidden/>
              </w:rPr>
              <w:tab/>
            </w:r>
            <w:r>
              <w:rPr>
                <w:noProof/>
                <w:webHidden/>
              </w:rPr>
              <w:fldChar w:fldCharType="begin"/>
            </w:r>
            <w:r>
              <w:rPr>
                <w:noProof/>
                <w:webHidden/>
              </w:rPr>
              <w:instrText xml:space="preserve"> PAGEREF _Toc153532128 \h </w:instrText>
            </w:r>
            <w:r>
              <w:rPr>
                <w:noProof/>
                <w:webHidden/>
              </w:rPr>
            </w:r>
            <w:r>
              <w:rPr>
                <w:noProof/>
                <w:webHidden/>
              </w:rPr>
              <w:fldChar w:fldCharType="separate"/>
            </w:r>
            <w:r w:rsidR="0003597E">
              <w:rPr>
                <w:noProof/>
                <w:webHidden/>
              </w:rPr>
              <w:t>3</w:t>
            </w:r>
            <w:r>
              <w:rPr>
                <w:noProof/>
                <w:webHidden/>
              </w:rPr>
              <w:fldChar w:fldCharType="end"/>
            </w:r>
          </w:hyperlink>
        </w:p>
        <w:p w14:paraId="3E66898E" w14:textId="0AADB39E" w:rsidR="00264FD9" w:rsidRDefault="00264FD9">
          <w:pPr>
            <w:pStyle w:val="TM1"/>
            <w:tabs>
              <w:tab w:val="left" w:pos="440"/>
              <w:tab w:val="right" w:leader="dot" w:pos="9062"/>
            </w:tabs>
            <w:rPr>
              <w:rFonts w:asciiTheme="minorHAnsi" w:eastAsiaTheme="minorEastAsia" w:hAnsiTheme="minorHAnsi"/>
              <w:noProof/>
              <w:sz w:val="22"/>
              <w:szCs w:val="22"/>
              <w:lang w:eastAsia="fr-FR"/>
            </w:rPr>
          </w:pPr>
          <w:hyperlink w:anchor="_Toc153532129" w:history="1">
            <w:r w:rsidRPr="00781626">
              <w:rPr>
                <w:rStyle w:val="Lienhypertexte"/>
                <w:noProof/>
              </w:rPr>
              <w:t>3.</w:t>
            </w:r>
            <w:r>
              <w:rPr>
                <w:rFonts w:asciiTheme="minorHAnsi" w:eastAsiaTheme="minorEastAsia" w:hAnsiTheme="minorHAnsi"/>
                <w:noProof/>
                <w:sz w:val="22"/>
                <w:szCs w:val="22"/>
                <w:lang w:eastAsia="fr-FR"/>
              </w:rPr>
              <w:tab/>
            </w:r>
            <w:r w:rsidRPr="00781626">
              <w:rPr>
                <w:rStyle w:val="Lienhypertexte"/>
                <w:noProof/>
              </w:rPr>
              <w:t>Modalités de choix des experts</w:t>
            </w:r>
            <w:r>
              <w:rPr>
                <w:noProof/>
                <w:webHidden/>
              </w:rPr>
              <w:tab/>
            </w:r>
            <w:r>
              <w:rPr>
                <w:noProof/>
                <w:webHidden/>
              </w:rPr>
              <w:fldChar w:fldCharType="begin"/>
            </w:r>
            <w:r>
              <w:rPr>
                <w:noProof/>
                <w:webHidden/>
              </w:rPr>
              <w:instrText xml:space="preserve"> PAGEREF _Toc153532129 \h </w:instrText>
            </w:r>
            <w:r>
              <w:rPr>
                <w:noProof/>
                <w:webHidden/>
              </w:rPr>
            </w:r>
            <w:r>
              <w:rPr>
                <w:noProof/>
                <w:webHidden/>
              </w:rPr>
              <w:fldChar w:fldCharType="separate"/>
            </w:r>
            <w:r w:rsidR="0003597E">
              <w:rPr>
                <w:noProof/>
                <w:webHidden/>
              </w:rPr>
              <w:t>4</w:t>
            </w:r>
            <w:r>
              <w:rPr>
                <w:noProof/>
                <w:webHidden/>
              </w:rPr>
              <w:fldChar w:fldCharType="end"/>
            </w:r>
          </w:hyperlink>
        </w:p>
        <w:p w14:paraId="7EB7ECA4" w14:textId="09089B3E" w:rsidR="00264FD9" w:rsidRDefault="00264FD9">
          <w:pPr>
            <w:pStyle w:val="TM2"/>
            <w:tabs>
              <w:tab w:val="right" w:leader="dot" w:pos="9062"/>
            </w:tabs>
            <w:rPr>
              <w:rFonts w:asciiTheme="minorHAnsi" w:eastAsiaTheme="minorEastAsia" w:hAnsiTheme="minorHAnsi"/>
              <w:noProof/>
              <w:sz w:val="22"/>
              <w:szCs w:val="22"/>
              <w:lang w:eastAsia="fr-FR"/>
            </w:rPr>
          </w:pPr>
          <w:hyperlink w:anchor="_Toc153532130" w:history="1">
            <w:r w:rsidRPr="00781626">
              <w:rPr>
                <w:rStyle w:val="Lienhypertexte"/>
                <w:rFonts w:eastAsiaTheme="majorEastAsia" w:cstheme="majorBidi"/>
                <w:noProof/>
                <w:kern w:val="0"/>
                <w14:ligatures w14:val="none"/>
              </w:rPr>
              <w:t>Concernant la modalité de candidature, l</w:t>
            </w:r>
            <w:r w:rsidRPr="00781626">
              <w:rPr>
                <w:rStyle w:val="Lienhypertexte"/>
                <w:rFonts w:eastAsia="Times New Roman" w:cs="Open Sans"/>
                <w:noProof/>
                <w:lang w:eastAsia="fr-FR"/>
              </w:rPr>
              <w:t>e Conseil National Professionnel de l’Ergothérapie a défini les modalités suivantes :</w:t>
            </w:r>
            <w:r>
              <w:rPr>
                <w:noProof/>
                <w:webHidden/>
              </w:rPr>
              <w:tab/>
            </w:r>
            <w:r>
              <w:rPr>
                <w:noProof/>
                <w:webHidden/>
              </w:rPr>
              <w:fldChar w:fldCharType="begin"/>
            </w:r>
            <w:r>
              <w:rPr>
                <w:noProof/>
                <w:webHidden/>
              </w:rPr>
              <w:instrText xml:space="preserve"> PAGEREF _Toc153532130 \h </w:instrText>
            </w:r>
            <w:r>
              <w:rPr>
                <w:noProof/>
                <w:webHidden/>
              </w:rPr>
            </w:r>
            <w:r>
              <w:rPr>
                <w:noProof/>
                <w:webHidden/>
              </w:rPr>
              <w:fldChar w:fldCharType="separate"/>
            </w:r>
            <w:r w:rsidR="0003597E">
              <w:rPr>
                <w:noProof/>
                <w:webHidden/>
              </w:rPr>
              <w:t>5</w:t>
            </w:r>
            <w:r>
              <w:rPr>
                <w:noProof/>
                <w:webHidden/>
              </w:rPr>
              <w:fldChar w:fldCharType="end"/>
            </w:r>
          </w:hyperlink>
        </w:p>
        <w:p w14:paraId="70FE4A88" w14:textId="4C9E4E4B" w:rsidR="00264FD9" w:rsidRDefault="00264FD9">
          <w:pPr>
            <w:pStyle w:val="TM1"/>
            <w:tabs>
              <w:tab w:val="left" w:pos="440"/>
              <w:tab w:val="right" w:leader="dot" w:pos="9062"/>
            </w:tabs>
            <w:rPr>
              <w:rFonts w:asciiTheme="minorHAnsi" w:eastAsiaTheme="minorEastAsia" w:hAnsiTheme="minorHAnsi"/>
              <w:noProof/>
              <w:sz w:val="22"/>
              <w:szCs w:val="22"/>
              <w:lang w:eastAsia="fr-FR"/>
            </w:rPr>
          </w:pPr>
          <w:hyperlink w:anchor="_Toc153532131" w:history="1">
            <w:r w:rsidRPr="00781626">
              <w:rPr>
                <w:rStyle w:val="Lienhypertexte"/>
                <w:noProof/>
              </w:rPr>
              <w:t>4.</w:t>
            </w:r>
            <w:r>
              <w:rPr>
                <w:rFonts w:asciiTheme="minorHAnsi" w:eastAsiaTheme="minorEastAsia" w:hAnsiTheme="minorHAnsi"/>
                <w:noProof/>
                <w:sz w:val="22"/>
                <w:szCs w:val="22"/>
                <w:lang w:eastAsia="fr-FR"/>
              </w:rPr>
              <w:tab/>
            </w:r>
            <w:r w:rsidRPr="00781626">
              <w:rPr>
                <w:rStyle w:val="Lienhypertexte"/>
                <w:noProof/>
              </w:rPr>
              <w:t>Processus d'expertise et ses rapports avec le pouvoir de décision</w:t>
            </w:r>
            <w:r>
              <w:rPr>
                <w:noProof/>
                <w:webHidden/>
              </w:rPr>
              <w:tab/>
            </w:r>
            <w:r>
              <w:rPr>
                <w:noProof/>
                <w:webHidden/>
              </w:rPr>
              <w:fldChar w:fldCharType="begin"/>
            </w:r>
            <w:r>
              <w:rPr>
                <w:noProof/>
                <w:webHidden/>
              </w:rPr>
              <w:instrText xml:space="preserve"> PAGEREF _Toc153532131 \h </w:instrText>
            </w:r>
            <w:r>
              <w:rPr>
                <w:noProof/>
                <w:webHidden/>
              </w:rPr>
            </w:r>
            <w:r>
              <w:rPr>
                <w:noProof/>
                <w:webHidden/>
              </w:rPr>
              <w:fldChar w:fldCharType="separate"/>
            </w:r>
            <w:r w:rsidR="0003597E">
              <w:rPr>
                <w:noProof/>
                <w:webHidden/>
              </w:rPr>
              <w:t>6</w:t>
            </w:r>
            <w:r>
              <w:rPr>
                <w:noProof/>
                <w:webHidden/>
              </w:rPr>
              <w:fldChar w:fldCharType="end"/>
            </w:r>
          </w:hyperlink>
        </w:p>
        <w:p w14:paraId="667E4674" w14:textId="4015F6EC" w:rsidR="00264FD9" w:rsidRDefault="00264FD9">
          <w:pPr>
            <w:pStyle w:val="TM2"/>
            <w:tabs>
              <w:tab w:val="left" w:pos="660"/>
              <w:tab w:val="right" w:leader="dot" w:pos="9062"/>
            </w:tabs>
            <w:rPr>
              <w:rFonts w:asciiTheme="minorHAnsi" w:eastAsiaTheme="minorEastAsia" w:hAnsiTheme="minorHAnsi"/>
              <w:noProof/>
              <w:sz w:val="22"/>
              <w:szCs w:val="22"/>
              <w:lang w:eastAsia="fr-FR"/>
            </w:rPr>
          </w:pPr>
          <w:hyperlink w:anchor="_Toc153532132" w:history="1">
            <w:r w:rsidRPr="00781626">
              <w:rPr>
                <w:rStyle w:val="Lienhypertexte"/>
                <w:noProof/>
              </w:rPr>
              <w:t>a)</w:t>
            </w:r>
            <w:r>
              <w:rPr>
                <w:rFonts w:asciiTheme="minorHAnsi" w:eastAsiaTheme="minorEastAsia" w:hAnsiTheme="minorHAnsi"/>
                <w:noProof/>
                <w:sz w:val="22"/>
                <w:szCs w:val="22"/>
                <w:lang w:eastAsia="fr-FR"/>
              </w:rPr>
              <w:tab/>
            </w:r>
            <w:r w:rsidRPr="00781626">
              <w:rPr>
                <w:rStyle w:val="Lienhypertexte"/>
                <w:noProof/>
              </w:rPr>
              <w:t>Dispositions applicables aux expertises réalisées sur demande du CNPE</w:t>
            </w:r>
            <w:r>
              <w:rPr>
                <w:noProof/>
                <w:webHidden/>
              </w:rPr>
              <w:tab/>
            </w:r>
            <w:r>
              <w:rPr>
                <w:noProof/>
                <w:webHidden/>
              </w:rPr>
              <w:fldChar w:fldCharType="begin"/>
            </w:r>
            <w:r>
              <w:rPr>
                <w:noProof/>
                <w:webHidden/>
              </w:rPr>
              <w:instrText xml:space="preserve"> PAGEREF _Toc153532132 \h </w:instrText>
            </w:r>
            <w:r>
              <w:rPr>
                <w:noProof/>
                <w:webHidden/>
              </w:rPr>
            </w:r>
            <w:r>
              <w:rPr>
                <w:noProof/>
                <w:webHidden/>
              </w:rPr>
              <w:fldChar w:fldCharType="separate"/>
            </w:r>
            <w:r w:rsidR="0003597E">
              <w:rPr>
                <w:noProof/>
                <w:webHidden/>
              </w:rPr>
              <w:t>6</w:t>
            </w:r>
            <w:r>
              <w:rPr>
                <w:noProof/>
                <w:webHidden/>
              </w:rPr>
              <w:fldChar w:fldCharType="end"/>
            </w:r>
          </w:hyperlink>
        </w:p>
        <w:p w14:paraId="1561C482" w14:textId="36D7ECA0" w:rsidR="00264FD9" w:rsidRDefault="00264FD9">
          <w:pPr>
            <w:pStyle w:val="TM2"/>
            <w:tabs>
              <w:tab w:val="left" w:pos="660"/>
              <w:tab w:val="right" w:leader="dot" w:pos="9062"/>
            </w:tabs>
            <w:rPr>
              <w:rFonts w:asciiTheme="minorHAnsi" w:eastAsiaTheme="minorEastAsia" w:hAnsiTheme="minorHAnsi"/>
              <w:noProof/>
              <w:sz w:val="22"/>
              <w:szCs w:val="22"/>
              <w:lang w:eastAsia="fr-FR"/>
            </w:rPr>
          </w:pPr>
          <w:hyperlink w:anchor="_Toc153532133" w:history="1">
            <w:r w:rsidRPr="00781626">
              <w:rPr>
                <w:rStyle w:val="Lienhypertexte"/>
                <w:noProof/>
              </w:rPr>
              <w:t>b)</w:t>
            </w:r>
            <w:r>
              <w:rPr>
                <w:rFonts w:asciiTheme="minorHAnsi" w:eastAsiaTheme="minorEastAsia" w:hAnsiTheme="minorHAnsi"/>
                <w:noProof/>
                <w:sz w:val="22"/>
                <w:szCs w:val="22"/>
                <w:lang w:eastAsia="fr-FR"/>
              </w:rPr>
              <w:tab/>
            </w:r>
            <w:r w:rsidRPr="00781626">
              <w:rPr>
                <w:rStyle w:val="Lienhypertexte"/>
                <w:noProof/>
              </w:rPr>
              <w:t>Dispositions applicables à la réalisation de toutes les expertises</w:t>
            </w:r>
            <w:r>
              <w:rPr>
                <w:noProof/>
                <w:webHidden/>
              </w:rPr>
              <w:tab/>
            </w:r>
            <w:r>
              <w:rPr>
                <w:noProof/>
                <w:webHidden/>
              </w:rPr>
              <w:fldChar w:fldCharType="begin"/>
            </w:r>
            <w:r>
              <w:rPr>
                <w:noProof/>
                <w:webHidden/>
              </w:rPr>
              <w:instrText xml:space="preserve"> PAGEREF _Toc153532133 \h </w:instrText>
            </w:r>
            <w:r>
              <w:rPr>
                <w:noProof/>
                <w:webHidden/>
              </w:rPr>
            </w:r>
            <w:r>
              <w:rPr>
                <w:noProof/>
                <w:webHidden/>
              </w:rPr>
              <w:fldChar w:fldCharType="separate"/>
            </w:r>
            <w:r w:rsidR="0003597E">
              <w:rPr>
                <w:noProof/>
                <w:webHidden/>
              </w:rPr>
              <w:t>6</w:t>
            </w:r>
            <w:r>
              <w:rPr>
                <w:noProof/>
                <w:webHidden/>
              </w:rPr>
              <w:fldChar w:fldCharType="end"/>
            </w:r>
          </w:hyperlink>
        </w:p>
        <w:p w14:paraId="62BC6613" w14:textId="7A9A948E" w:rsidR="00264FD9" w:rsidRDefault="00264FD9">
          <w:pPr>
            <w:pStyle w:val="TM1"/>
            <w:tabs>
              <w:tab w:val="left" w:pos="440"/>
              <w:tab w:val="right" w:leader="dot" w:pos="9062"/>
            </w:tabs>
            <w:rPr>
              <w:rFonts w:asciiTheme="minorHAnsi" w:eastAsiaTheme="minorEastAsia" w:hAnsiTheme="minorHAnsi"/>
              <w:noProof/>
              <w:sz w:val="22"/>
              <w:szCs w:val="22"/>
              <w:lang w:eastAsia="fr-FR"/>
            </w:rPr>
          </w:pPr>
          <w:hyperlink w:anchor="_Toc153532134" w:history="1">
            <w:r w:rsidRPr="00781626">
              <w:rPr>
                <w:rStyle w:val="Lienhypertexte"/>
                <w:noProof/>
              </w:rPr>
              <w:t>5.</w:t>
            </w:r>
            <w:r>
              <w:rPr>
                <w:rFonts w:asciiTheme="minorHAnsi" w:eastAsiaTheme="minorEastAsia" w:hAnsiTheme="minorHAnsi"/>
                <w:noProof/>
                <w:sz w:val="22"/>
                <w:szCs w:val="22"/>
                <w:lang w:eastAsia="fr-FR"/>
              </w:rPr>
              <w:tab/>
            </w:r>
            <w:r w:rsidRPr="00781626">
              <w:rPr>
                <w:rStyle w:val="Lienhypertexte"/>
                <w:noProof/>
              </w:rPr>
              <w:t>La notion de lien d'intérêts, les cas de conflits d'intérêts et les modalités de gestion des conflits d'intérêts</w:t>
            </w:r>
            <w:r>
              <w:rPr>
                <w:noProof/>
                <w:webHidden/>
              </w:rPr>
              <w:tab/>
            </w:r>
            <w:r>
              <w:rPr>
                <w:noProof/>
                <w:webHidden/>
              </w:rPr>
              <w:fldChar w:fldCharType="begin"/>
            </w:r>
            <w:r>
              <w:rPr>
                <w:noProof/>
                <w:webHidden/>
              </w:rPr>
              <w:instrText xml:space="preserve"> PAGEREF _Toc153532134 \h </w:instrText>
            </w:r>
            <w:r>
              <w:rPr>
                <w:noProof/>
                <w:webHidden/>
              </w:rPr>
            </w:r>
            <w:r>
              <w:rPr>
                <w:noProof/>
                <w:webHidden/>
              </w:rPr>
              <w:fldChar w:fldCharType="separate"/>
            </w:r>
            <w:r w:rsidR="0003597E">
              <w:rPr>
                <w:noProof/>
                <w:webHidden/>
              </w:rPr>
              <w:t>6</w:t>
            </w:r>
            <w:r>
              <w:rPr>
                <w:noProof/>
                <w:webHidden/>
              </w:rPr>
              <w:fldChar w:fldCharType="end"/>
            </w:r>
          </w:hyperlink>
        </w:p>
        <w:p w14:paraId="70A4BF3D" w14:textId="5C499070" w:rsidR="00264FD9" w:rsidRDefault="00264FD9">
          <w:pPr>
            <w:pStyle w:val="TM2"/>
            <w:tabs>
              <w:tab w:val="left" w:pos="660"/>
              <w:tab w:val="right" w:leader="dot" w:pos="9062"/>
            </w:tabs>
            <w:rPr>
              <w:rFonts w:asciiTheme="minorHAnsi" w:eastAsiaTheme="minorEastAsia" w:hAnsiTheme="minorHAnsi"/>
              <w:noProof/>
              <w:sz w:val="22"/>
              <w:szCs w:val="22"/>
              <w:lang w:eastAsia="fr-FR"/>
            </w:rPr>
          </w:pPr>
          <w:hyperlink w:anchor="_Toc153532135" w:history="1">
            <w:r w:rsidRPr="00781626">
              <w:rPr>
                <w:rStyle w:val="Lienhypertexte"/>
                <w:noProof/>
              </w:rPr>
              <w:t>a)</w:t>
            </w:r>
            <w:r>
              <w:rPr>
                <w:rFonts w:asciiTheme="minorHAnsi" w:eastAsiaTheme="minorEastAsia" w:hAnsiTheme="minorHAnsi"/>
                <w:noProof/>
                <w:sz w:val="22"/>
                <w:szCs w:val="22"/>
                <w:lang w:eastAsia="fr-FR"/>
              </w:rPr>
              <w:tab/>
            </w:r>
            <w:r w:rsidRPr="00781626">
              <w:rPr>
                <w:rStyle w:val="Lienhypertexte"/>
                <w:noProof/>
              </w:rPr>
              <w:t>Définitions</w:t>
            </w:r>
            <w:r>
              <w:rPr>
                <w:noProof/>
                <w:webHidden/>
              </w:rPr>
              <w:tab/>
            </w:r>
            <w:r>
              <w:rPr>
                <w:noProof/>
                <w:webHidden/>
              </w:rPr>
              <w:fldChar w:fldCharType="begin"/>
            </w:r>
            <w:r>
              <w:rPr>
                <w:noProof/>
                <w:webHidden/>
              </w:rPr>
              <w:instrText xml:space="preserve"> PAGEREF _Toc153532135 \h </w:instrText>
            </w:r>
            <w:r>
              <w:rPr>
                <w:noProof/>
                <w:webHidden/>
              </w:rPr>
            </w:r>
            <w:r>
              <w:rPr>
                <w:noProof/>
                <w:webHidden/>
              </w:rPr>
              <w:fldChar w:fldCharType="separate"/>
            </w:r>
            <w:r w:rsidR="0003597E">
              <w:rPr>
                <w:noProof/>
                <w:webHidden/>
              </w:rPr>
              <w:t>6</w:t>
            </w:r>
            <w:r>
              <w:rPr>
                <w:noProof/>
                <w:webHidden/>
              </w:rPr>
              <w:fldChar w:fldCharType="end"/>
            </w:r>
          </w:hyperlink>
        </w:p>
        <w:p w14:paraId="7B498D47" w14:textId="128F795C" w:rsidR="00264FD9" w:rsidRDefault="00264FD9">
          <w:pPr>
            <w:pStyle w:val="TM2"/>
            <w:tabs>
              <w:tab w:val="left" w:pos="660"/>
              <w:tab w:val="right" w:leader="dot" w:pos="9062"/>
            </w:tabs>
            <w:rPr>
              <w:rFonts w:asciiTheme="minorHAnsi" w:eastAsiaTheme="minorEastAsia" w:hAnsiTheme="minorHAnsi"/>
              <w:noProof/>
              <w:sz w:val="22"/>
              <w:szCs w:val="22"/>
              <w:lang w:eastAsia="fr-FR"/>
            </w:rPr>
          </w:pPr>
          <w:hyperlink w:anchor="_Toc153532136" w:history="1">
            <w:r w:rsidRPr="00781626">
              <w:rPr>
                <w:rStyle w:val="Lienhypertexte"/>
                <w:noProof/>
              </w:rPr>
              <w:t>b)</w:t>
            </w:r>
            <w:r>
              <w:rPr>
                <w:rFonts w:asciiTheme="minorHAnsi" w:eastAsiaTheme="minorEastAsia" w:hAnsiTheme="minorHAnsi"/>
                <w:noProof/>
                <w:sz w:val="22"/>
                <w:szCs w:val="22"/>
                <w:lang w:eastAsia="fr-FR"/>
              </w:rPr>
              <w:tab/>
            </w:r>
            <w:r w:rsidRPr="00781626">
              <w:rPr>
                <w:rStyle w:val="Lienhypertexte"/>
                <w:noProof/>
              </w:rPr>
              <w:t>Gestion des conflits d'intérêts</w:t>
            </w:r>
            <w:r>
              <w:rPr>
                <w:noProof/>
                <w:webHidden/>
              </w:rPr>
              <w:tab/>
            </w:r>
            <w:r>
              <w:rPr>
                <w:noProof/>
                <w:webHidden/>
              </w:rPr>
              <w:fldChar w:fldCharType="begin"/>
            </w:r>
            <w:r>
              <w:rPr>
                <w:noProof/>
                <w:webHidden/>
              </w:rPr>
              <w:instrText xml:space="preserve"> PAGEREF _Toc153532136 \h </w:instrText>
            </w:r>
            <w:r>
              <w:rPr>
                <w:noProof/>
                <w:webHidden/>
              </w:rPr>
            </w:r>
            <w:r>
              <w:rPr>
                <w:noProof/>
                <w:webHidden/>
              </w:rPr>
              <w:fldChar w:fldCharType="separate"/>
            </w:r>
            <w:r w:rsidR="0003597E">
              <w:rPr>
                <w:noProof/>
                <w:webHidden/>
              </w:rPr>
              <w:t>7</w:t>
            </w:r>
            <w:r>
              <w:rPr>
                <w:noProof/>
                <w:webHidden/>
              </w:rPr>
              <w:fldChar w:fldCharType="end"/>
            </w:r>
          </w:hyperlink>
        </w:p>
        <w:p w14:paraId="4FBDE264" w14:textId="2BA98E44" w:rsidR="00264FD9" w:rsidRDefault="00264FD9">
          <w:pPr>
            <w:pStyle w:val="TM1"/>
            <w:tabs>
              <w:tab w:val="left" w:pos="440"/>
              <w:tab w:val="right" w:leader="dot" w:pos="9062"/>
            </w:tabs>
            <w:rPr>
              <w:rFonts w:asciiTheme="minorHAnsi" w:eastAsiaTheme="minorEastAsia" w:hAnsiTheme="minorHAnsi"/>
              <w:noProof/>
              <w:sz w:val="22"/>
              <w:szCs w:val="22"/>
              <w:lang w:eastAsia="fr-FR"/>
            </w:rPr>
          </w:pPr>
          <w:hyperlink w:anchor="_Toc153532137" w:history="1">
            <w:r w:rsidRPr="00781626">
              <w:rPr>
                <w:rStyle w:val="Lienhypertexte"/>
                <w:noProof/>
              </w:rPr>
              <w:t>6.</w:t>
            </w:r>
            <w:r>
              <w:rPr>
                <w:rFonts w:asciiTheme="minorHAnsi" w:eastAsiaTheme="minorEastAsia" w:hAnsiTheme="minorHAnsi"/>
                <w:noProof/>
                <w:sz w:val="22"/>
                <w:szCs w:val="22"/>
                <w:lang w:eastAsia="fr-FR"/>
              </w:rPr>
              <w:tab/>
            </w:r>
            <w:r w:rsidRPr="00781626">
              <w:rPr>
                <w:rStyle w:val="Lienhypertexte"/>
                <w:noProof/>
              </w:rPr>
              <w:t>Cas exceptionnels dans lesquels il peut être tenu compte des travaux réalisés par des experts présentant un conflit d'intérêts</w:t>
            </w:r>
            <w:r>
              <w:rPr>
                <w:noProof/>
                <w:webHidden/>
              </w:rPr>
              <w:tab/>
            </w:r>
            <w:r>
              <w:rPr>
                <w:noProof/>
                <w:webHidden/>
              </w:rPr>
              <w:fldChar w:fldCharType="begin"/>
            </w:r>
            <w:r>
              <w:rPr>
                <w:noProof/>
                <w:webHidden/>
              </w:rPr>
              <w:instrText xml:space="preserve"> PAGEREF _Toc153532137 \h </w:instrText>
            </w:r>
            <w:r>
              <w:rPr>
                <w:noProof/>
                <w:webHidden/>
              </w:rPr>
            </w:r>
            <w:r>
              <w:rPr>
                <w:noProof/>
                <w:webHidden/>
              </w:rPr>
              <w:fldChar w:fldCharType="separate"/>
            </w:r>
            <w:r w:rsidR="0003597E">
              <w:rPr>
                <w:noProof/>
                <w:webHidden/>
              </w:rPr>
              <w:t>7</w:t>
            </w:r>
            <w:r>
              <w:rPr>
                <w:noProof/>
                <w:webHidden/>
              </w:rPr>
              <w:fldChar w:fldCharType="end"/>
            </w:r>
          </w:hyperlink>
        </w:p>
        <w:p w14:paraId="42A2EB12" w14:textId="44C4F3BF" w:rsidR="00264FD9" w:rsidRDefault="00264FD9">
          <w:pPr>
            <w:pStyle w:val="TM1"/>
            <w:tabs>
              <w:tab w:val="left" w:pos="440"/>
              <w:tab w:val="right" w:leader="dot" w:pos="9062"/>
            </w:tabs>
            <w:rPr>
              <w:rFonts w:asciiTheme="minorHAnsi" w:eastAsiaTheme="minorEastAsia" w:hAnsiTheme="minorHAnsi"/>
              <w:noProof/>
              <w:sz w:val="22"/>
              <w:szCs w:val="22"/>
              <w:lang w:eastAsia="fr-FR"/>
            </w:rPr>
          </w:pPr>
          <w:hyperlink w:anchor="_Toc153532138" w:history="1">
            <w:r w:rsidRPr="00781626">
              <w:rPr>
                <w:rStyle w:val="Lienhypertexte"/>
                <w:noProof/>
              </w:rPr>
              <w:t>7.</w:t>
            </w:r>
            <w:r>
              <w:rPr>
                <w:rFonts w:asciiTheme="minorHAnsi" w:eastAsiaTheme="minorEastAsia" w:hAnsiTheme="minorHAnsi"/>
                <w:noProof/>
                <w:sz w:val="22"/>
                <w:szCs w:val="22"/>
                <w:lang w:eastAsia="fr-FR"/>
              </w:rPr>
              <w:tab/>
            </w:r>
            <w:r w:rsidRPr="00781626">
              <w:rPr>
                <w:rStyle w:val="Lienhypertexte"/>
                <w:noProof/>
              </w:rPr>
              <w:t>Confidentialité</w:t>
            </w:r>
            <w:r>
              <w:rPr>
                <w:noProof/>
                <w:webHidden/>
              </w:rPr>
              <w:tab/>
            </w:r>
            <w:r>
              <w:rPr>
                <w:noProof/>
                <w:webHidden/>
              </w:rPr>
              <w:fldChar w:fldCharType="begin"/>
            </w:r>
            <w:r>
              <w:rPr>
                <w:noProof/>
                <w:webHidden/>
              </w:rPr>
              <w:instrText xml:space="preserve"> PAGEREF _Toc153532138 \h </w:instrText>
            </w:r>
            <w:r>
              <w:rPr>
                <w:noProof/>
                <w:webHidden/>
              </w:rPr>
            </w:r>
            <w:r>
              <w:rPr>
                <w:noProof/>
                <w:webHidden/>
              </w:rPr>
              <w:fldChar w:fldCharType="separate"/>
            </w:r>
            <w:r w:rsidR="0003597E">
              <w:rPr>
                <w:noProof/>
                <w:webHidden/>
              </w:rPr>
              <w:t>8</w:t>
            </w:r>
            <w:r>
              <w:rPr>
                <w:noProof/>
                <w:webHidden/>
              </w:rPr>
              <w:fldChar w:fldCharType="end"/>
            </w:r>
          </w:hyperlink>
        </w:p>
        <w:p w14:paraId="5330692E" w14:textId="7F20FC15" w:rsidR="00B531FE" w:rsidRDefault="00B531FE">
          <w:r>
            <w:rPr>
              <w:b/>
              <w:bCs/>
            </w:rPr>
            <w:fldChar w:fldCharType="end"/>
          </w:r>
        </w:p>
      </w:sdtContent>
    </w:sdt>
    <w:p w14:paraId="059BE97B" w14:textId="77777777" w:rsidR="0065756E" w:rsidRDefault="0065756E" w:rsidP="006A389F">
      <w:pPr>
        <w:pStyle w:val="NormalWeb"/>
        <w:shd w:val="clear" w:color="auto" w:fill="FFFFFF"/>
        <w:spacing w:before="0" w:beforeAutospacing="0" w:after="240" w:afterAutospacing="0"/>
        <w:rPr>
          <w:rFonts w:ascii="Arial" w:hAnsi="Arial" w:cs="Arial"/>
          <w:color w:val="000000"/>
          <w:sz w:val="21"/>
          <w:szCs w:val="21"/>
        </w:rPr>
      </w:pPr>
    </w:p>
    <w:p w14:paraId="64CFA8C9" w14:textId="77777777" w:rsidR="00264FD9" w:rsidRDefault="00264FD9">
      <w:pPr>
        <w:rPr>
          <w:rFonts w:ascii="Circo" w:eastAsiaTheme="majorEastAsia" w:hAnsi="Circo" w:cstheme="majorBidi"/>
          <w:sz w:val="28"/>
          <w:szCs w:val="32"/>
        </w:rPr>
      </w:pPr>
      <w:bookmarkStart w:id="0" w:name="_Toc153532123"/>
      <w:r>
        <w:br w:type="page"/>
      </w:r>
    </w:p>
    <w:p w14:paraId="5087FEB2" w14:textId="199D2C3C" w:rsidR="006A389F" w:rsidRPr="002F2F96" w:rsidRDefault="0065756E" w:rsidP="002F2F96">
      <w:pPr>
        <w:pStyle w:val="Titre1"/>
      </w:pPr>
      <w:r w:rsidRPr="002F2F96">
        <w:lastRenderedPageBreak/>
        <w:t>Préambule</w:t>
      </w:r>
      <w:bookmarkEnd w:id="0"/>
    </w:p>
    <w:p w14:paraId="5FCAC61A" w14:textId="77777777" w:rsidR="00060887" w:rsidRPr="002F2F96" w:rsidRDefault="00060887" w:rsidP="00060887">
      <w:pPr>
        <w:pStyle w:val="NormalWeb"/>
        <w:shd w:val="clear" w:color="auto" w:fill="FFFFFF"/>
        <w:spacing w:before="0" w:beforeAutospacing="0" w:after="0" w:afterAutospacing="0"/>
        <w:ind w:left="720"/>
        <w:rPr>
          <w:rFonts w:ascii="Corbel" w:hAnsi="Corbel" w:cs="Arial"/>
          <w:color w:val="000000"/>
          <w:sz w:val="22"/>
          <w:szCs w:val="22"/>
        </w:rPr>
      </w:pPr>
    </w:p>
    <w:p w14:paraId="4A44495B" w14:textId="02B82D8E" w:rsidR="0065756E" w:rsidRPr="002F2F96" w:rsidRDefault="0065756E" w:rsidP="002F2F96">
      <w:pPr>
        <w:spacing w:line="276" w:lineRule="auto"/>
        <w:rPr>
          <w:rFonts w:ascii="Corbel" w:hAnsi="Corbel"/>
          <w:sz w:val="22"/>
          <w:szCs w:val="22"/>
        </w:rPr>
      </w:pPr>
      <w:r w:rsidRPr="002F2F96">
        <w:rPr>
          <w:rFonts w:ascii="Corbel" w:hAnsi="Corbel"/>
          <w:sz w:val="22"/>
          <w:szCs w:val="22"/>
        </w:rPr>
        <w:t xml:space="preserve">Le règlement intérieur du Conseil National Professionnel de l’Ergothérapie (CNPE) mentionne à l’article </w:t>
      </w:r>
      <w:r w:rsidR="008B1A82">
        <w:rPr>
          <w:rFonts w:ascii="Corbel" w:hAnsi="Corbel"/>
          <w:sz w:val="22"/>
          <w:szCs w:val="22"/>
        </w:rPr>
        <w:t xml:space="preserve">V </w:t>
      </w:r>
      <w:proofErr w:type="gramStart"/>
      <w:r w:rsidR="008B1A82">
        <w:rPr>
          <w:rFonts w:ascii="Corbel" w:hAnsi="Corbel"/>
          <w:sz w:val="22"/>
          <w:szCs w:val="22"/>
        </w:rPr>
        <w:t>( section</w:t>
      </w:r>
      <w:proofErr w:type="gramEnd"/>
      <w:r w:rsidR="008B1A82">
        <w:rPr>
          <w:rFonts w:ascii="Corbel" w:hAnsi="Corbel"/>
          <w:sz w:val="22"/>
          <w:szCs w:val="22"/>
        </w:rPr>
        <w:t xml:space="preserve"> 5.01) </w:t>
      </w:r>
      <w:r w:rsidRPr="002F2F96">
        <w:rPr>
          <w:rFonts w:ascii="Corbel" w:hAnsi="Corbel"/>
          <w:sz w:val="22"/>
          <w:szCs w:val="22"/>
        </w:rPr>
        <w:t xml:space="preserve">le respect d’une charte </w:t>
      </w:r>
      <w:r w:rsidR="00060887" w:rsidRPr="002F2F96">
        <w:rPr>
          <w:rFonts w:ascii="Corbel" w:hAnsi="Corbel"/>
          <w:sz w:val="22"/>
          <w:szCs w:val="22"/>
        </w:rPr>
        <w:t>d’expertise</w:t>
      </w:r>
      <w:r w:rsidRPr="002F2F96">
        <w:rPr>
          <w:rFonts w:ascii="Corbel" w:hAnsi="Corbel"/>
          <w:sz w:val="22"/>
          <w:szCs w:val="22"/>
        </w:rPr>
        <w:t>.</w:t>
      </w:r>
    </w:p>
    <w:p w14:paraId="1EC1278F" w14:textId="77777777" w:rsidR="00060887" w:rsidRPr="002F2F96" w:rsidRDefault="00060887" w:rsidP="002F2F96">
      <w:pPr>
        <w:spacing w:line="276" w:lineRule="auto"/>
        <w:rPr>
          <w:rFonts w:ascii="Corbel" w:hAnsi="Corbel"/>
          <w:sz w:val="22"/>
          <w:szCs w:val="22"/>
        </w:rPr>
      </w:pPr>
    </w:p>
    <w:p w14:paraId="37D8CD63" w14:textId="03F991B4" w:rsidR="0065756E" w:rsidRPr="002F2F96" w:rsidRDefault="00842576" w:rsidP="002F2F96">
      <w:pPr>
        <w:spacing w:line="276" w:lineRule="auto"/>
        <w:rPr>
          <w:rFonts w:ascii="Corbel" w:hAnsi="Corbel"/>
          <w:i/>
          <w:iCs/>
          <w:sz w:val="22"/>
          <w:szCs w:val="22"/>
        </w:rPr>
      </w:pPr>
      <w:r w:rsidRPr="002F2F96">
        <w:rPr>
          <w:rFonts w:ascii="Corbel" w:hAnsi="Corbel"/>
          <w:sz w:val="22"/>
          <w:szCs w:val="22"/>
        </w:rPr>
        <w:t>« </w:t>
      </w:r>
      <w:r w:rsidR="0065756E" w:rsidRPr="002F2F96">
        <w:rPr>
          <w:rFonts w:ascii="Corbel" w:hAnsi="Corbel"/>
          <w:i/>
          <w:iCs/>
          <w:sz w:val="22"/>
          <w:szCs w:val="22"/>
        </w:rPr>
        <w:t>La charte de l’expertise devra être signée :</w:t>
      </w:r>
    </w:p>
    <w:p w14:paraId="1EA6A75B" w14:textId="15C1A33F" w:rsidR="0065756E" w:rsidRPr="002F2F96" w:rsidRDefault="0065756E" w:rsidP="002F2F96">
      <w:pPr>
        <w:spacing w:line="276" w:lineRule="auto"/>
        <w:rPr>
          <w:rFonts w:ascii="Corbel" w:hAnsi="Corbel"/>
          <w:i/>
          <w:iCs/>
          <w:sz w:val="22"/>
          <w:szCs w:val="22"/>
        </w:rPr>
      </w:pPr>
      <w:r w:rsidRPr="002F2F96">
        <w:rPr>
          <w:rFonts w:ascii="Corbel" w:hAnsi="Corbel"/>
          <w:i/>
          <w:iCs/>
          <w:sz w:val="22"/>
          <w:szCs w:val="22"/>
        </w:rPr>
        <w:t>Par chaque membre du CNPE (personne morale représentée par le président de la structure)</w:t>
      </w:r>
    </w:p>
    <w:p w14:paraId="6187BFD8" w14:textId="4571D757" w:rsidR="0065756E" w:rsidRPr="002F2F96" w:rsidRDefault="0065756E" w:rsidP="002F2F96">
      <w:pPr>
        <w:spacing w:line="276" w:lineRule="auto"/>
        <w:rPr>
          <w:rFonts w:ascii="Corbel" w:hAnsi="Corbel"/>
          <w:i/>
          <w:iCs/>
          <w:sz w:val="22"/>
          <w:szCs w:val="22"/>
        </w:rPr>
      </w:pPr>
      <w:r w:rsidRPr="002F2F96">
        <w:rPr>
          <w:rFonts w:ascii="Corbel" w:hAnsi="Corbel"/>
          <w:i/>
          <w:iCs/>
          <w:sz w:val="22"/>
          <w:szCs w:val="22"/>
        </w:rPr>
        <w:t>Par chaque représentant de l</w:t>
      </w:r>
      <w:r w:rsidR="00842576" w:rsidRPr="002F2F96">
        <w:rPr>
          <w:rFonts w:ascii="Corbel" w:hAnsi="Corbel"/>
          <w:i/>
          <w:iCs/>
          <w:sz w:val="22"/>
          <w:szCs w:val="22"/>
        </w:rPr>
        <w:t>eur</w:t>
      </w:r>
      <w:r w:rsidRPr="002F2F96">
        <w:rPr>
          <w:rFonts w:ascii="Corbel" w:hAnsi="Corbel"/>
          <w:i/>
          <w:iCs/>
          <w:sz w:val="22"/>
          <w:szCs w:val="22"/>
        </w:rPr>
        <w:t xml:space="preserve"> structure</w:t>
      </w:r>
      <w:r w:rsidR="00842576" w:rsidRPr="002F2F96">
        <w:rPr>
          <w:rFonts w:ascii="Corbel" w:hAnsi="Corbel"/>
          <w:i/>
          <w:iCs/>
          <w:sz w:val="22"/>
          <w:szCs w:val="22"/>
        </w:rPr>
        <w:t xml:space="preserve"> au CNPE (personne physique, titulaire et suppléant)</w:t>
      </w:r>
    </w:p>
    <w:p w14:paraId="458261FE" w14:textId="348AC822" w:rsidR="00842576" w:rsidRPr="002F2F96" w:rsidRDefault="00842576" w:rsidP="002F2F96">
      <w:pPr>
        <w:spacing w:line="276" w:lineRule="auto"/>
        <w:rPr>
          <w:rFonts w:ascii="Corbel" w:hAnsi="Corbel"/>
          <w:i/>
          <w:iCs/>
          <w:sz w:val="22"/>
          <w:szCs w:val="22"/>
        </w:rPr>
      </w:pPr>
      <w:r w:rsidRPr="002F2F96">
        <w:rPr>
          <w:rFonts w:ascii="Corbel" w:hAnsi="Corbel"/>
          <w:i/>
          <w:iCs/>
          <w:sz w:val="22"/>
          <w:szCs w:val="22"/>
        </w:rPr>
        <w:t>Par les experts mandatés par la structure pour participer aux travaux du CNPE.</w:t>
      </w:r>
    </w:p>
    <w:p w14:paraId="09D37396" w14:textId="3F028DE6" w:rsidR="00842576" w:rsidRPr="002F2F96" w:rsidRDefault="00842576" w:rsidP="002F2F96">
      <w:pPr>
        <w:spacing w:line="276" w:lineRule="auto"/>
        <w:rPr>
          <w:rFonts w:ascii="Corbel" w:hAnsi="Corbel"/>
          <w:sz w:val="22"/>
          <w:szCs w:val="22"/>
        </w:rPr>
      </w:pPr>
      <w:r w:rsidRPr="002F2F96">
        <w:rPr>
          <w:rFonts w:ascii="Corbel" w:hAnsi="Corbel"/>
          <w:i/>
          <w:iCs/>
          <w:sz w:val="22"/>
          <w:szCs w:val="22"/>
        </w:rPr>
        <w:t>La charte de l’expertise est annexée au présent règlement intérieur</w:t>
      </w:r>
      <w:r w:rsidRPr="002F2F96">
        <w:rPr>
          <w:rFonts w:ascii="Corbel" w:hAnsi="Corbel"/>
          <w:sz w:val="22"/>
          <w:szCs w:val="22"/>
        </w:rPr>
        <w:t>. »</w:t>
      </w:r>
    </w:p>
    <w:p w14:paraId="6850A024" w14:textId="77777777" w:rsidR="00842576" w:rsidRPr="002F2F96" w:rsidRDefault="00842576" w:rsidP="002F2F96">
      <w:pPr>
        <w:pStyle w:val="NormalWeb"/>
        <w:shd w:val="clear" w:color="auto" w:fill="FFFFFF"/>
        <w:spacing w:before="0" w:beforeAutospacing="0" w:after="0" w:afterAutospacing="0" w:line="276" w:lineRule="auto"/>
        <w:ind w:left="720"/>
        <w:rPr>
          <w:rFonts w:ascii="Corbel" w:hAnsi="Corbel" w:cs="Arial"/>
          <w:color w:val="000000"/>
          <w:sz w:val="22"/>
          <w:szCs w:val="22"/>
        </w:rPr>
      </w:pPr>
    </w:p>
    <w:p w14:paraId="6F765B6B" w14:textId="4E15A12C" w:rsidR="006A389F" w:rsidRPr="002F2F96" w:rsidRDefault="0065756E" w:rsidP="002F2F96">
      <w:pPr>
        <w:pStyle w:val="Titre1"/>
      </w:pPr>
      <w:bookmarkStart w:id="1" w:name="_Toc153532124"/>
      <w:r w:rsidRPr="002F2F96">
        <w:t>Principes généraux</w:t>
      </w:r>
      <w:bookmarkEnd w:id="1"/>
      <w:r w:rsidR="00842576" w:rsidRPr="002F2F96">
        <w:t xml:space="preserve"> </w:t>
      </w:r>
    </w:p>
    <w:p w14:paraId="49C26221" w14:textId="77777777" w:rsidR="00060887" w:rsidRPr="002F2F96" w:rsidRDefault="00060887" w:rsidP="002F2F96">
      <w:pPr>
        <w:pStyle w:val="NormalWeb"/>
        <w:shd w:val="clear" w:color="auto" w:fill="FFFFFF"/>
        <w:spacing w:before="0" w:beforeAutospacing="0" w:after="0" w:afterAutospacing="0" w:line="276" w:lineRule="auto"/>
        <w:ind w:left="360"/>
        <w:rPr>
          <w:rFonts w:ascii="Corbel" w:hAnsi="Corbel" w:cs="Arial"/>
          <w:b/>
          <w:bCs/>
          <w:color w:val="000000"/>
          <w:sz w:val="22"/>
          <w:szCs w:val="22"/>
        </w:rPr>
      </w:pPr>
    </w:p>
    <w:p w14:paraId="3F5AD9F4" w14:textId="36CF49E6" w:rsidR="006A389F" w:rsidRPr="002F2F96" w:rsidRDefault="006A389F" w:rsidP="002F2F96">
      <w:pPr>
        <w:pStyle w:val="Titre2"/>
        <w:spacing w:before="0" w:line="276" w:lineRule="auto"/>
        <w:rPr>
          <w:rFonts w:ascii="Corbel" w:hAnsi="Corbel"/>
          <w:sz w:val="22"/>
          <w:szCs w:val="22"/>
        </w:rPr>
      </w:pPr>
      <w:bookmarkStart w:id="2" w:name="_Toc153532125"/>
      <w:r w:rsidRPr="002F2F96">
        <w:rPr>
          <w:rFonts w:ascii="Corbel" w:hAnsi="Corbel"/>
          <w:sz w:val="22"/>
          <w:szCs w:val="22"/>
        </w:rPr>
        <w:t>Définition de l'expertise :</w:t>
      </w:r>
      <w:r w:rsidR="00842576" w:rsidRPr="002F2F96">
        <w:rPr>
          <w:rFonts w:ascii="Corbel" w:hAnsi="Corbel"/>
          <w:sz w:val="22"/>
          <w:szCs w:val="22"/>
        </w:rPr>
        <w:t xml:space="preserve"> (issue de la charte de l’expertise sanitaire</w:t>
      </w:r>
      <w:r w:rsidR="00274A00" w:rsidRPr="002F2F96">
        <w:rPr>
          <w:rStyle w:val="Appelnotedebasdep"/>
          <w:rFonts w:ascii="Corbel" w:hAnsi="Corbel" w:cs="Arial"/>
          <w:color w:val="000000"/>
          <w:sz w:val="22"/>
          <w:szCs w:val="22"/>
        </w:rPr>
        <w:footnoteReference w:id="1"/>
      </w:r>
      <w:r w:rsidR="00842576" w:rsidRPr="002F2F96">
        <w:rPr>
          <w:rFonts w:ascii="Corbel" w:hAnsi="Corbel"/>
          <w:sz w:val="22"/>
          <w:szCs w:val="22"/>
        </w:rPr>
        <w:t>)</w:t>
      </w:r>
      <w:bookmarkEnd w:id="2"/>
    </w:p>
    <w:p w14:paraId="1D13B147" w14:textId="77777777" w:rsidR="00060887" w:rsidRPr="002F2F96" w:rsidRDefault="00060887" w:rsidP="002F2F96">
      <w:pPr>
        <w:pStyle w:val="NormalWeb"/>
        <w:shd w:val="clear" w:color="auto" w:fill="FFFFFF"/>
        <w:spacing w:before="0" w:beforeAutospacing="0" w:after="0" w:afterAutospacing="0" w:line="276" w:lineRule="auto"/>
        <w:ind w:left="720"/>
        <w:rPr>
          <w:rFonts w:ascii="Corbel" w:hAnsi="Corbel" w:cs="Arial"/>
          <w:color w:val="000000"/>
          <w:sz w:val="22"/>
          <w:szCs w:val="22"/>
        </w:rPr>
      </w:pPr>
    </w:p>
    <w:p w14:paraId="17070347" w14:textId="076EF699" w:rsidR="006A389F" w:rsidRPr="002F2F96" w:rsidRDefault="0023225A" w:rsidP="002F2F96">
      <w:pPr>
        <w:spacing w:line="276" w:lineRule="auto"/>
        <w:rPr>
          <w:rFonts w:ascii="Corbel" w:hAnsi="Corbel"/>
          <w:sz w:val="22"/>
          <w:szCs w:val="22"/>
        </w:rPr>
      </w:pPr>
      <w:r w:rsidRPr="002F2F96">
        <w:rPr>
          <w:rFonts w:ascii="Corbel" w:hAnsi="Corbel"/>
          <w:sz w:val="22"/>
          <w:szCs w:val="22"/>
        </w:rPr>
        <w:t>« </w:t>
      </w:r>
      <w:r w:rsidR="006A389F" w:rsidRPr="002F2F96">
        <w:rPr>
          <w:rFonts w:ascii="Corbel" w:hAnsi="Corbel"/>
          <w:sz w:val="22"/>
          <w:szCs w:val="22"/>
        </w:rPr>
        <w:t>L'expertise s'entend, de façon générale, selon les termes de la norme AFNOR NF X 50-110, comme un ensemble d'activités ayant pour objet de fournir à un commanditaire, « en réponse à la question posée, une interprétation, un avis ou une recommandation</w:t>
      </w:r>
      <w:r w:rsidRPr="002F2F96">
        <w:rPr>
          <w:rFonts w:ascii="Corbel" w:hAnsi="Corbel"/>
          <w:sz w:val="22"/>
          <w:szCs w:val="22"/>
        </w:rPr>
        <w:t>,</w:t>
      </w:r>
      <w:r w:rsidR="006A389F" w:rsidRPr="002F2F96">
        <w:rPr>
          <w:rFonts w:ascii="Corbel" w:hAnsi="Corbel"/>
          <w:sz w:val="22"/>
          <w:szCs w:val="22"/>
        </w:rPr>
        <w:t xml:space="preserve"> aussi objectivement fondés que possible, élaborés à partir des connaissances disponibles et de démonstrations, accompagnées d'un jugement professionnel ». Cette définition s'applique également, comme le précise la norme, lorsque l'organisme d'expertise et le commanditaire font partie de la même organisation et lorsque l'organisme d'expertise se saisit lui-même d'une question et émet de son propre chef une interprétation, un avis ou une recommandation.</w:t>
      </w:r>
      <w:r w:rsidRPr="002F2F96">
        <w:rPr>
          <w:rFonts w:ascii="Corbel" w:hAnsi="Corbel"/>
          <w:sz w:val="22"/>
          <w:szCs w:val="22"/>
        </w:rPr>
        <w:t> »</w:t>
      </w:r>
    </w:p>
    <w:p w14:paraId="1E6F2374" w14:textId="22F34916" w:rsidR="006A389F" w:rsidRPr="002F2F96" w:rsidRDefault="0023225A" w:rsidP="002F2F96">
      <w:pPr>
        <w:spacing w:line="276" w:lineRule="auto"/>
        <w:rPr>
          <w:rFonts w:ascii="Corbel" w:hAnsi="Corbel"/>
          <w:sz w:val="22"/>
          <w:szCs w:val="22"/>
        </w:rPr>
      </w:pPr>
      <w:r w:rsidRPr="002F2F96">
        <w:rPr>
          <w:rFonts w:ascii="Corbel" w:hAnsi="Corbel"/>
          <w:sz w:val="22"/>
          <w:szCs w:val="22"/>
        </w:rPr>
        <w:t>« </w:t>
      </w:r>
      <w:r w:rsidR="006A389F" w:rsidRPr="002F2F96">
        <w:rPr>
          <w:rFonts w:ascii="Corbel" w:hAnsi="Corbel"/>
          <w:sz w:val="22"/>
          <w:szCs w:val="22"/>
        </w:rPr>
        <w:t>Les activités d'expertise sanitaire soumises à la présente charte sont celles qui ont pour objet d'éclairer le décideur et d'étayer sa prise de décision en santé et en sécurité sanitaire en fournissant une interprétation, un avis ou une recommandation aussi objectivement fondés que possible, élaborés à partir de l'analyse critique des meilleures connaissances disponibles et de démonstrations argumentées sur des critères explicites, accompagnées d'un jugement professionnel fondé sur l'expérience des experts.</w:t>
      </w:r>
    </w:p>
    <w:p w14:paraId="3D615E64" w14:textId="63E6578B" w:rsidR="006A389F" w:rsidRPr="002F2F96" w:rsidRDefault="0023225A" w:rsidP="002F2F96">
      <w:pPr>
        <w:spacing w:line="276" w:lineRule="auto"/>
        <w:rPr>
          <w:rFonts w:ascii="Corbel" w:hAnsi="Corbel"/>
          <w:sz w:val="22"/>
          <w:szCs w:val="22"/>
        </w:rPr>
      </w:pPr>
      <w:r w:rsidRPr="002F2F96">
        <w:rPr>
          <w:rFonts w:ascii="Corbel" w:hAnsi="Corbel"/>
          <w:sz w:val="22"/>
          <w:szCs w:val="22"/>
        </w:rPr>
        <w:t>« </w:t>
      </w:r>
      <w:r w:rsidR="006A389F" w:rsidRPr="002F2F96">
        <w:rPr>
          <w:rFonts w:ascii="Corbel" w:hAnsi="Corbel"/>
          <w:sz w:val="22"/>
          <w:szCs w:val="22"/>
        </w:rPr>
        <w:t>L'expertise sanitaire doit être distinguée des activités qui visent à produire des connaissances nouvelles, que ce soit à partir du recueil de données nouvelles ou de l'analyse secondaire de données existantes : ces activités, qui ne relèvent pas de la présente charte, doivent par ailleurs elles-mêmes respecter les principes déontologiques et la réglementation qui s'appliquent aux activités scientifiques ou statistiques. L'expertise sanitaire doit également être distinguée des expertises scientifiques réalisées pour contribuer à la sélection de projets d'étude ou de recherche et des expertises médicales portant sur des cas individuels qui ne sont pas destinés à éclairer une décision sanitaire.</w:t>
      </w:r>
      <w:r w:rsidRPr="002F2F96">
        <w:rPr>
          <w:rFonts w:ascii="Corbel" w:hAnsi="Corbel"/>
          <w:sz w:val="22"/>
          <w:szCs w:val="22"/>
        </w:rPr>
        <w:t> »</w:t>
      </w:r>
    </w:p>
    <w:p w14:paraId="5659BFD7" w14:textId="77777777" w:rsidR="00060887" w:rsidRDefault="00060887" w:rsidP="002F2F96">
      <w:pPr>
        <w:spacing w:line="276" w:lineRule="auto"/>
        <w:rPr>
          <w:rFonts w:ascii="Corbel" w:hAnsi="Corbel"/>
          <w:sz w:val="22"/>
          <w:szCs w:val="22"/>
        </w:rPr>
      </w:pPr>
    </w:p>
    <w:p w14:paraId="06BBCC8B" w14:textId="77777777" w:rsidR="002F2F96" w:rsidRPr="002F2F96" w:rsidRDefault="002F2F96" w:rsidP="002F2F96">
      <w:pPr>
        <w:spacing w:line="276" w:lineRule="auto"/>
        <w:rPr>
          <w:rFonts w:ascii="Corbel" w:hAnsi="Corbel"/>
          <w:sz w:val="22"/>
          <w:szCs w:val="22"/>
        </w:rPr>
      </w:pPr>
    </w:p>
    <w:p w14:paraId="42C96475" w14:textId="44B44E29" w:rsidR="006A389F" w:rsidRPr="002F2F96" w:rsidRDefault="006A389F" w:rsidP="002F2F96">
      <w:pPr>
        <w:pStyle w:val="Titre2"/>
        <w:spacing w:before="0" w:line="276" w:lineRule="auto"/>
        <w:rPr>
          <w:rFonts w:ascii="Corbel" w:hAnsi="Corbel"/>
          <w:sz w:val="22"/>
          <w:szCs w:val="22"/>
        </w:rPr>
      </w:pPr>
      <w:bookmarkStart w:id="3" w:name="_Toc153532126"/>
      <w:r w:rsidRPr="002F2F96">
        <w:rPr>
          <w:rFonts w:ascii="Corbel" w:hAnsi="Corbel"/>
          <w:sz w:val="22"/>
          <w:szCs w:val="22"/>
        </w:rPr>
        <w:lastRenderedPageBreak/>
        <w:t>Champ d'application de la charte :</w:t>
      </w:r>
      <w:bookmarkEnd w:id="3"/>
    </w:p>
    <w:p w14:paraId="3DD1D415" w14:textId="77777777" w:rsidR="00060887" w:rsidRPr="002F2F96" w:rsidRDefault="00060887" w:rsidP="002F2F96">
      <w:pPr>
        <w:pStyle w:val="NormalWeb"/>
        <w:shd w:val="clear" w:color="auto" w:fill="FFFFFF"/>
        <w:spacing w:before="0" w:beforeAutospacing="0" w:after="0" w:afterAutospacing="0" w:line="276" w:lineRule="auto"/>
        <w:ind w:firstLine="360"/>
        <w:rPr>
          <w:rFonts w:ascii="Corbel" w:hAnsi="Corbel" w:cs="Arial"/>
          <w:color w:val="000000"/>
          <w:sz w:val="22"/>
          <w:szCs w:val="22"/>
        </w:rPr>
      </w:pPr>
    </w:p>
    <w:p w14:paraId="230666F8" w14:textId="5C717C2F" w:rsidR="00B85390" w:rsidRPr="002F2F96" w:rsidRDefault="006A389F" w:rsidP="002F2F96">
      <w:pPr>
        <w:spacing w:line="276" w:lineRule="auto"/>
        <w:rPr>
          <w:rFonts w:ascii="Corbel" w:hAnsi="Corbel"/>
          <w:sz w:val="22"/>
          <w:szCs w:val="22"/>
        </w:rPr>
      </w:pPr>
      <w:r w:rsidRPr="002F2F96">
        <w:rPr>
          <w:rFonts w:ascii="Corbel" w:hAnsi="Corbel"/>
          <w:sz w:val="22"/>
          <w:szCs w:val="22"/>
        </w:rPr>
        <w:t xml:space="preserve">La présente charte de l'expertise s'applique aux expertises réalisées </w:t>
      </w:r>
      <w:r w:rsidR="00842576" w:rsidRPr="002F2F96">
        <w:rPr>
          <w:rFonts w:ascii="Corbel" w:hAnsi="Corbel"/>
          <w:sz w:val="22"/>
          <w:szCs w:val="22"/>
        </w:rPr>
        <w:t>dans le cadre des missions du CNPE qui lui sont confiées par la loi (</w:t>
      </w:r>
      <w:r w:rsidR="0023225A" w:rsidRPr="002F2F96">
        <w:rPr>
          <w:rFonts w:ascii="Corbel" w:hAnsi="Corbel"/>
          <w:sz w:val="22"/>
          <w:szCs w:val="22"/>
        </w:rPr>
        <w:t>décret 2016 et 2019</w:t>
      </w:r>
      <w:r w:rsidR="00842576" w:rsidRPr="002F2F96">
        <w:rPr>
          <w:rFonts w:ascii="Corbel" w:hAnsi="Corbel"/>
          <w:sz w:val="22"/>
          <w:szCs w:val="22"/>
        </w:rPr>
        <w:t>) ou le règlement, ce conseil, commission, autorité ou organisme est à la fois « le commanditaire » et « l'organisme chargé de la réalisation de l'expertise ».</w:t>
      </w:r>
    </w:p>
    <w:p w14:paraId="6E1A6F20" w14:textId="77777777" w:rsidR="00060887" w:rsidRPr="002F2F96" w:rsidRDefault="00060887" w:rsidP="002F2F96">
      <w:pPr>
        <w:pStyle w:val="NormalWeb"/>
        <w:shd w:val="clear" w:color="auto" w:fill="FFFFFF"/>
        <w:spacing w:before="0" w:beforeAutospacing="0" w:after="0" w:afterAutospacing="0" w:line="276" w:lineRule="auto"/>
        <w:ind w:firstLine="360"/>
        <w:rPr>
          <w:rFonts w:ascii="Corbel" w:hAnsi="Corbel" w:cs="Arial"/>
          <w:color w:val="000000"/>
          <w:sz w:val="22"/>
          <w:szCs w:val="22"/>
        </w:rPr>
      </w:pPr>
    </w:p>
    <w:p w14:paraId="7A1C3FB2" w14:textId="24CE30BC" w:rsidR="00B85390" w:rsidRPr="002F2F96" w:rsidRDefault="006A389F" w:rsidP="002F2F96">
      <w:pPr>
        <w:pStyle w:val="Titre2"/>
        <w:spacing w:before="0" w:line="276" w:lineRule="auto"/>
        <w:rPr>
          <w:rFonts w:ascii="Corbel" w:hAnsi="Corbel"/>
          <w:sz w:val="22"/>
          <w:szCs w:val="22"/>
        </w:rPr>
      </w:pPr>
      <w:bookmarkStart w:id="4" w:name="_Toc153532127"/>
      <w:r w:rsidRPr="002F2F96">
        <w:rPr>
          <w:rFonts w:ascii="Corbel" w:hAnsi="Corbel"/>
          <w:sz w:val="22"/>
          <w:szCs w:val="22"/>
        </w:rPr>
        <w:t>Objet de la charte</w:t>
      </w:r>
      <w:r w:rsidR="00060887" w:rsidRPr="002F2F96">
        <w:rPr>
          <w:rFonts w:ascii="Corbel" w:hAnsi="Corbel"/>
          <w:sz w:val="22"/>
          <w:szCs w:val="22"/>
        </w:rPr>
        <w:t> </w:t>
      </w:r>
      <w:r w:rsidRPr="002F2F96">
        <w:rPr>
          <w:rFonts w:ascii="Corbel" w:hAnsi="Corbel"/>
          <w:sz w:val="22"/>
          <w:szCs w:val="22"/>
        </w:rPr>
        <w:t>:</w:t>
      </w:r>
      <w:bookmarkEnd w:id="4"/>
    </w:p>
    <w:p w14:paraId="50D6C8B4" w14:textId="77777777" w:rsidR="00060887" w:rsidRPr="002F2F96" w:rsidRDefault="00060887" w:rsidP="002F2F96">
      <w:pPr>
        <w:pStyle w:val="NormalWeb"/>
        <w:shd w:val="clear" w:color="auto" w:fill="FFFFFF"/>
        <w:spacing w:before="0" w:beforeAutospacing="0" w:after="0" w:afterAutospacing="0" w:line="276" w:lineRule="auto"/>
        <w:ind w:firstLine="360"/>
        <w:rPr>
          <w:rFonts w:ascii="Corbel" w:hAnsi="Corbel" w:cs="Arial"/>
          <w:color w:val="4472C4" w:themeColor="accent1"/>
          <w:sz w:val="22"/>
          <w:szCs w:val="22"/>
        </w:rPr>
      </w:pPr>
    </w:p>
    <w:p w14:paraId="05002090" w14:textId="31E59D78" w:rsidR="00842576" w:rsidRPr="002F2F96" w:rsidRDefault="00842576" w:rsidP="002F2F96">
      <w:pPr>
        <w:spacing w:line="276" w:lineRule="auto"/>
        <w:rPr>
          <w:rFonts w:ascii="Corbel" w:hAnsi="Corbel"/>
          <w:color w:val="000000"/>
          <w:sz w:val="22"/>
          <w:szCs w:val="22"/>
        </w:rPr>
      </w:pPr>
      <w:r w:rsidRPr="002F2F96">
        <w:rPr>
          <w:rFonts w:ascii="Corbel" w:hAnsi="Corbel"/>
          <w:sz w:val="22"/>
          <w:szCs w:val="22"/>
        </w:rPr>
        <w:t>La présente charte a pour objet de rappeler les principes essentiels d’indépendance, de liberté et de fiabilité des membres et des experts du Conseil National Professionnel de l’Ergothérapie et de préciser leurs droits et devoirs</w:t>
      </w:r>
      <w:r w:rsidRPr="002F2F96">
        <w:rPr>
          <w:rFonts w:ascii="Corbel" w:hAnsi="Corbel"/>
          <w:color w:val="000000"/>
          <w:sz w:val="22"/>
          <w:szCs w:val="22"/>
        </w:rPr>
        <w:t>.</w:t>
      </w:r>
      <w:r w:rsidR="0023225A" w:rsidRPr="002F2F96">
        <w:rPr>
          <w:rFonts w:ascii="Corbel" w:hAnsi="Corbel"/>
          <w:color w:val="000000"/>
          <w:sz w:val="22"/>
          <w:szCs w:val="22"/>
        </w:rPr>
        <w:t xml:space="preserve"> « La réalisation des expertises doit respecter les principes d'impartialité, de transparence, de pluralité et du contradictoire (posés par l'</w:t>
      </w:r>
      <w:hyperlink r:id="rId8" w:tooltip="Code de la santé publique - art. L1452-1 (T)" w:history="1">
        <w:r w:rsidR="0023225A" w:rsidRPr="002F2F96">
          <w:rPr>
            <w:rStyle w:val="Lienhypertexte"/>
            <w:rFonts w:ascii="Corbel" w:hAnsi="Corbel" w:cs="Arial"/>
            <w:color w:val="4A5E81"/>
            <w:sz w:val="22"/>
            <w:szCs w:val="22"/>
          </w:rPr>
          <w:t>article L. 1452-1 du code de la santé publique</w:t>
        </w:r>
      </w:hyperlink>
      <w:r w:rsidR="0023225A" w:rsidRPr="002F2F96">
        <w:rPr>
          <w:rStyle w:val="Lienhypertexte"/>
          <w:rFonts w:ascii="Corbel" w:hAnsi="Corbel" w:cs="Arial"/>
          <w:color w:val="4A5E81"/>
          <w:sz w:val="22"/>
          <w:szCs w:val="22"/>
        </w:rPr>
        <w:t>)</w:t>
      </w:r>
      <w:r w:rsidR="0023225A" w:rsidRPr="002F2F96">
        <w:rPr>
          <w:rFonts w:ascii="Corbel" w:hAnsi="Corbel"/>
          <w:color w:val="000000"/>
          <w:sz w:val="22"/>
          <w:szCs w:val="22"/>
        </w:rPr>
        <w:t> et d'assurer la qualité de l'expertise au regard de la compétence et de l'indépendance de ceux qui la conduisent, de la traçabilité des sources utilisées, de la transparence des méthodes mises en œuvre et de la clarté des conclusions »</w:t>
      </w:r>
      <w:r w:rsidR="0023225A" w:rsidRPr="002F2F96">
        <w:rPr>
          <w:rStyle w:val="Appelnotedebasdep"/>
          <w:rFonts w:ascii="Corbel" w:hAnsi="Corbel" w:cs="Arial"/>
          <w:color w:val="000000"/>
          <w:sz w:val="22"/>
          <w:szCs w:val="22"/>
        </w:rPr>
        <w:footnoteReference w:id="2"/>
      </w:r>
      <w:r w:rsidR="0023225A" w:rsidRPr="002F2F96">
        <w:rPr>
          <w:rFonts w:ascii="Corbel" w:hAnsi="Corbel"/>
          <w:color w:val="000000"/>
          <w:sz w:val="22"/>
          <w:szCs w:val="22"/>
        </w:rPr>
        <w:t>.</w:t>
      </w:r>
    </w:p>
    <w:p w14:paraId="7E6A974F" w14:textId="77777777" w:rsidR="00060887" w:rsidRPr="002F2F96" w:rsidRDefault="00060887" w:rsidP="002F2F96">
      <w:pPr>
        <w:spacing w:line="276" w:lineRule="auto"/>
        <w:rPr>
          <w:rFonts w:ascii="Corbel" w:hAnsi="Corbel"/>
          <w:sz w:val="22"/>
          <w:szCs w:val="22"/>
        </w:rPr>
      </w:pPr>
    </w:p>
    <w:p w14:paraId="26211C0C" w14:textId="1C432F47" w:rsidR="00842576" w:rsidRPr="002F2F96" w:rsidRDefault="00842576" w:rsidP="002F2F96">
      <w:pPr>
        <w:spacing w:line="276" w:lineRule="auto"/>
        <w:rPr>
          <w:rFonts w:ascii="Corbel" w:hAnsi="Corbel"/>
          <w:sz w:val="22"/>
          <w:szCs w:val="22"/>
        </w:rPr>
      </w:pPr>
      <w:r w:rsidRPr="002F2F96">
        <w:rPr>
          <w:rFonts w:ascii="Corbel" w:hAnsi="Corbel"/>
          <w:sz w:val="22"/>
          <w:szCs w:val="22"/>
        </w:rPr>
        <w:t>Cette charte aura force obligatoire entre les parties, à savoir, le CNPE et ses signataires.</w:t>
      </w:r>
    </w:p>
    <w:p w14:paraId="3BB2444B" w14:textId="77777777" w:rsidR="00060887" w:rsidRPr="002F2F96" w:rsidRDefault="00060887" w:rsidP="002F2F96">
      <w:pPr>
        <w:spacing w:line="276" w:lineRule="auto"/>
        <w:rPr>
          <w:rFonts w:ascii="Corbel" w:hAnsi="Corbel"/>
          <w:sz w:val="22"/>
          <w:szCs w:val="22"/>
        </w:rPr>
      </w:pPr>
    </w:p>
    <w:p w14:paraId="45562615" w14:textId="7BC47C09" w:rsidR="00842576" w:rsidRPr="002F2F96" w:rsidRDefault="00842576" w:rsidP="002F2F96">
      <w:pPr>
        <w:spacing w:line="276" w:lineRule="auto"/>
        <w:rPr>
          <w:rFonts w:ascii="Corbel" w:hAnsi="Corbel"/>
          <w:sz w:val="22"/>
          <w:szCs w:val="22"/>
        </w:rPr>
      </w:pPr>
      <w:r w:rsidRPr="002F2F96">
        <w:rPr>
          <w:rFonts w:ascii="Corbel" w:hAnsi="Corbel"/>
          <w:sz w:val="22"/>
          <w:szCs w:val="22"/>
        </w:rPr>
        <w:t>Elle s’impose au fonctionnement au sein du CNPE. Un comité d’expertise</w:t>
      </w:r>
      <w:r w:rsidR="002F2F96">
        <w:rPr>
          <w:rFonts w:ascii="Corbel" w:hAnsi="Corbel"/>
          <w:sz w:val="22"/>
          <w:szCs w:val="22"/>
        </w:rPr>
        <w:t>/registre</w:t>
      </w:r>
      <w:r w:rsidRPr="002F2F96">
        <w:rPr>
          <w:rFonts w:ascii="Corbel" w:hAnsi="Corbel"/>
          <w:sz w:val="22"/>
          <w:szCs w:val="22"/>
        </w:rPr>
        <w:t xml:space="preserve"> composé d</w:t>
      </w:r>
      <w:r w:rsidR="002F2F96">
        <w:rPr>
          <w:rFonts w:ascii="Corbel" w:hAnsi="Corbel"/>
          <w:sz w:val="22"/>
          <w:szCs w:val="22"/>
        </w:rPr>
        <w:t>’une pluralité de membres administrateurs</w:t>
      </w:r>
      <w:r w:rsidRPr="002F2F96">
        <w:rPr>
          <w:rFonts w:ascii="Corbel" w:hAnsi="Corbel"/>
          <w:sz w:val="22"/>
          <w:szCs w:val="22"/>
        </w:rPr>
        <w:t xml:space="preserve"> veille à son respect</w:t>
      </w:r>
      <w:r w:rsidR="0023225A" w:rsidRPr="002F2F96">
        <w:rPr>
          <w:rFonts w:ascii="Corbel" w:hAnsi="Corbel"/>
          <w:sz w:val="22"/>
          <w:szCs w:val="22"/>
        </w:rPr>
        <w:t>.</w:t>
      </w:r>
    </w:p>
    <w:p w14:paraId="3A8C80AF" w14:textId="06506C7A" w:rsidR="0023225A" w:rsidRPr="002F2F96" w:rsidRDefault="0023225A" w:rsidP="002F2F96">
      <w:pPr>
        <w:spacing w:line="276" w:lineRule="auto"/>
        <w:rPr>
          <w:rFonts w:ascii="Corbel" w:hAnsi="Corbel"/>
          <w:sz w:val="22"/>
          <w:szCs w:val="22"/>
        </w:rPr>
      </w:pPr>
      <w:r w:rsidRPr="002F2F96">
        <w:rPr>
          <w:rFonts w:ascii="Corbel" w:hAnsi="Corbel"/>
          <w:sz w:val="22"/>
          <w:szCs w:val="22"/>
        </w:rPr>
        <w:t>Elle sert de guide et ne peut servir de règlement disciplinaire en sus des articles de déontologie médicale ou du code de déontologie</w:t>
      </w:r>
      <w:r w:rsidR="00060887" w:rsidRPr="002F2F96">
        <w:rPr>
          <w:rFonts w:ascii="Corbel" w:hAnsi="Corbel"/>
          <w:sz w:val="22"/>
          <w:szCs w:val="22"/>
        </w:rPr>
        <w:t xml:space="preserve"> international</w:t>
      </w:r>
      <w:r w:rsidRPr="002F2F96">
        <w:rPr>
          <w:rFonts w:ascii="Corbel" w:hAnsi="Corbel"/>
          <w:sz w:val="22"/>
          <w:szCs w:val="22"/>
        </w:rPr>
        <w:t xml:space="preserve"> des ergothérapeutes (WFOT</w:t>
      </w:r>
      <w:r w:rsidR="00060887" w:rsidRPr="002F2F96">
        <w:rPr>
          <w:rFonts w:ascii="Corbel" w:hAnsi="Corbel"/>
          <w:sz w:val="22"/>
          <w:szCs w:val="22"/>
        </w:rPr>
        <w:t xml:space="preserve"> </w:t>
      </w:r>
      <w:hyperlink r:id="rId9" w:history="1">
        <w:r w:rsidR="00B531FE" w:rsidRPr="002F2F96">
          <w:rPr>
            <w:rStyle w:val="Lienhypertexte"/>
            <w:rFonts w:ascii="Corbel" w:hAnsi="Corbel"/>
            <w:sz w:val="22"/>
            <w:szCs w:val="22"/>
          </w:rPr>
          <w:t>Code d'éthique | WFOT</w:t>
        </w:r>
      </w:hyperlink>
      <w:r w:rsidRPr="002F2F96">
        <w:rPr>
          <w:rFonts w:ascii="Corbel" w:hAnsi="Corbel"/>
          <w:sz w:val="22"/>
          <w:szCs w:val="22"/>
        </w:rPr>
        <w:t>) et du code pénal.</w:t>
      </w:r>
    </w:p>
    <w:p w14:paraId="4116ECA9" w14:textId="77777777" w:rsidR="00060887" w:rsidRPr="002F2F96" w:rsidRDefault="00060887" w:rsidP="002F2F96">
      <w:pPr>
        <w:spacing w:line="276" w:lineRule="auto"/>
        <w:rPr>
          <w:rFonts w:ascii="Corbel" w:hAnsi="Corbel"/>
          <w:color w:val="000000"/>
          <w:sz w:val="22"/>
          <w:szCs w:val="22"/>
        </w:rPr>
      </w:pPr>
    </w:p>
    <w:p w14:paraId="0C42D8B8" w14:textId="50C7D9D1" w:rsidR="006A389F" w:rsidRPr="002F2F96" w:rsidRDefault="006A389F" w:rsidP="002F2F96">
      <w:pPr>
        <w:spacing w:line="276" w:lineRule="auto"/>
        <w:rPr>
          <w:rFonts w:ascii="Corbel" w:hAnsi="Corbel"/>
          <w:color w:val="000000"/>
          <w:sz w:val="22"/>
          <w:szCs w:val="22"/>
        </w:rPr>
      </w:pPr>
      <w:r w:rsidRPr="002F2F96">
        <w:rPr>
          <w:rFonts w:ascii="Corbel" w:hAnsi="Corbel"/>
          <w:color w:val="000000"/>
          <w:sz w:val="22"/>
          <w:szCs w:val="22"/>
        </w:rPr>
        <w:t>La présente charte précise les modalités de choix des experts (</w:t>
      </w:r>
      <w:r w:rsidR="00C64404" w:rsidRPr="002F2F96">
        <w:rPr>
          <w:rFonts w:ascii="Corbel" w:hAnsi="Corbel"/>
          <w:color w:val="000000"/>
          <w:sz w:val="22"/>
          <w:szCs w:val="22"/>
        </w:rPr>
        <w:t xml:space="preserve">POINT </w:t>
      </w:r>
      <w:r w:rsidR="00C471B9" w:rsidRPr="002F2F96">
        <w:rPr>
          <w:rFonts w:ascii="Corbel" w:hAnsi="Corbel"/>
          <w:color w:val="000000"/>
          <w:sz w:val="22"/>
          <w:szCs w:val="22"/>
        </w:rPr>
        <w:t>3</w:t>
      </w:r>
      <w:r w:rsidRPr="002F2F96">
        <w:rPr>
          <w:rFonts w:ascii="Corbel" w:hAnsi="Corbel"/>
          <w:color w:val="000000"/>
          <w:sz w:val="22"/>
          <w:szCs w:val="22"/>
        </w:rPr>
        <w:t>), le processus d'expertise et ses rapports avec le pouvoir de décision (</w:t>
      </w:r>
      <w:r w:rsidR="00C64404" w:rsidRPr="002F2F96">
        <w:rPr>
          <w:rFonts w:ascii="Corbel" w:hAnsi="Corbel"/>
          <w:color w:val="000000"/>
          <w:sz w:val="22"/>
          <w:szCs w:val="22"/>
        </w:rPr>
        <w:t xml:space="preserve">POINT </w:t>
      </w:r>
      <w:r w:rsidR="00C471B9" w:rsidRPr="002F2F96">
        <w:rPr>
          <w:rFonts w:ascii="Corbel" w:hAnsi="Corbel"/>
          <w:color w:val="000000"/>
          <w:sz w:val="22"/>
          <w:szCs w:val="22"/>
        </w:rPr>
        <w:t>4</w:t>
      </w:r>
      <w:r w:rsidRPr="002F2F96">
        <w:rPr>
          <w:rFonts w:ascii="Corbel" w:hAnsi="Corbel"/>
          <w:color w:val="000000"/>
          <w:sz w:val="22"/>
          <w:szCs w:val="22"/>
        </w:rPr>
        <w:t>), la notion de lien d'intérêts, les cas de conflit d'intérêts et les modalités de gestion d'éventuels conflits (</w:t>
      </w:r>
      <w:r w:rsidR="00C64404" w:rsidRPr="002F2F96">
        <w:rPr>
          <w:rFonts w:ascii="Corbel" w:hAnsi="Corbel"/>
          <w:color w:val="000000"/>
          <w:sz w:val="22"/>
          <w:szCs w:val="22"/>
        </w:rPr>
        <w:t xml:space="preserve">POINT </w:t>
      </w:r>
      <w:r w:rsidR="00C471B9" w:rsidRPr="002F2F96">
        <w:rPr>
          <w:rFonts w:ascii="Corbel" w:hAnsi="Corbel"/>
          <w:color w:val="000000"/>
          <w:sz w:val="22"/>
          <w:szCs w:val="22"/>
        </w:rPr>
        <w:t>5</w:t>
      </w:r>
      <w:r w:rsidRPr="002F2F96">
        <w:rPr>
          <w:rFonts w:ascii="Corbel" w:hAnsi="Corbel"/>
          <w:color w:val="000000"/>
          <w:sz w:val="22"/>
          <w:szCs w:val="22"/>
        </w:rPr>
        <w:t>) et les cas exceptionnels dans lesquels il peut être tenu compte des travaux réalisés par des experts présentant un conflit d'intérêts (</w:t>
      </w:r>
      <w:r w:rsidR="00C64404" w:rsidRPr="002F2F96">
        <w:rPr>
          <w:rFonts w:ascii="Corbel" w:hAnsi="Corbel"/>
          <w:color w:val="000000"/>
          <w:sz w:val="22"/>
          <w:szCs w:val="22"/>
        </w:rPr>
        <w:t xml:space="preserve">POINT </w:t>
      </w:r>
      <w:r w:rsidR="00C471B9" w:rsidRPr="002F2F96">
        <w:rPr>
          <w:rFonts w:ascii="Corbel" w:hAnsi="Corbel"/>
          <w:color w:val="000000"/>
          <w:sz w:val="22"/>
          <w:szCs w:val="22"/>
        </w:rPr>
        <w:t>6</w:t>
      </w:r>
      <w:r w:rsidRPr="002F2F96">
        <w:rPr>
          <w:rFonts w:ascii="Corbel" w:hAnsi="Corbel"/>
          <w:color w:val="000000"/>
          <w:sz w:val="22"/>
          <w:szCs w:val="22"/>
        </w:rPr>
        <w:t>).</w:t>
      </w:r>
    </w:p>
    <w:p w14:paraId="130A0ECC" w14:textId="77777777" w:rsidR="000C44CC" w:rsidRPr="002F2F96" w:rsidRDefault="000C44CC" w:rsidP="002F2F96">
      <w:pPr>
        <w:spacing w:line="276" w:lineRule="auto"/>
        <w:rPr>
          <w:rFonts w:ascii="Corbel" w:hAnsi="Corbel"/>
          <w:color w:val="000000"/>
          <w:sz w:val="22"/>
          <w:szCs w:val="22"/>
        </w:rPr>
      </w:pPr>
    </w:p>
    <w:p w14:paraId="065D4F8E" w14:textId="046F0282" w:rsidR="000C44CC" w:rsidRPr="002F2F96" w:rsidRDefault="000C44CC" w:rsidP="002F2F96">
      <w:pPr>
        <w:pStyle w:val="Titre2"/>
        <w:spacing w:before="0" w:line="276" w:lineRule="auto"/>
        <w:rPr>
          <w:rFonts w:ascii="Corbel" w:hAnsi="Corbel"/>
          <w:sz w:val="22"/>
          <w:szCs w:val="22"/>
        </w:rPr>
      </w:pPr>
      <w:bookmarkStart w:id="5" w:name="_Toc153532128"/>
      <w:r w:rsidRPr="002F2F96">
        <w:rPr>
          <w:rFonts w:ascii="Corbel" w:hAnsi="Corbel"/>
          <w:sz w:val="22"/>
          <w:szCs w:val="22"/>
        </w:rPr>
        <w:t>Experts</w:t>
      </w:r>
      <w:bookmarkEnd w:id="5"/>
    </w:p>
    <w:p w14:paraId="396C90D4" w14:textId="77777777" w:rsidR="00060887" w:rsidRPr="002F2F96" w:rsidRDefault="00060887" w:rsidP="002F2F96">
      <w:pPr>
        <w:pStyle w:val="NormalWeb"/>
        <w:shd w:val="clear" w:color="auto" w:fill="FFFFFF"/>
        <w:spacing w:before="0" w:beforeAutospacing="0" w:after="0" w:afterAutospacing="0" w:line="276" w:lineRule="auto"/>
        <w:ind w:firstLine="360"/>
        <w:rPr>
          <w:rFonts w:ascii="Corbel" w:hAnsi="Corbel" w:cs="Arial"/>
          <w:color w:val="4472C4" w:themeColor="accent1"/>
          <w:sz w:val="22"/>
          <w:szCs w:val="22"/>
        </w:rPr>
      </w:pPr>
    </w:p>
    <w:p w14:paraId="31BFD778" w14:textId="4A3A4B6E" w:rsidR="000C44CC" w:rsidRPr="002F2F96" w:rsidRDefault="000C44CC" w:rsidP="002F2F96">
      <w:pPr>
        <w:spacing w:line="276" w:lineRule="auto"/>
        <w:rPr>
          <w:rFonts w:ascii="Corbel" w:hAnsi="Corbel"/>
          <w:sz w:val="22"/>
          <w:szCs w:val="22"/>
        </w:rPr>
      </w:pPr>
      <w:r w:rsidRPr="002F2F96">
        <w:rPr>
          <w:rFonts w:ascii="Corbel" w:hAnsi="Corbel"/>
          <w:sz w:val="22"/>
          <w:szCs w:val="22"/>
        </w:rPr>
        <w:t xml:space="preserve">L’indépendance est, avec la compétence, une des deux qualités essentielles des experts. </w:t>
      </w:r>
    </w:p>
    <w:p w14:paraId="27B9F0CF" w14:textId="77585715" w:rsidR="000C44CC" w:rsidRPr="002F2F96" w:rsidRDefault="000C44CC" w:rsidP="002F2F96">
      <w:pPr>
        <w:spacing w:line="276" w:lineRule="auto"/>
        <w:rPr>
          <w:rFonts w:ascii="Corbel" w:hAnsi="Corbel"/>
          <w:sz w:val="22"/>
          <w:szCs w:val="22"/>
        </w:rPr>
      </w:pPr>
      <w:r w:rsidRPr="002F2F96">
        <w:rPr>
          <w:rFonts w:ascii="Corbel" w:hAnsi="Corbel"/>
          <w:sz w:val="22"/>
          <w:szCs w:val="22"/>
        </w:rPr>
        <w:t>Les experts doivent préserver leur propre objectivité et être soucieux de garantir leur indépendance dans l’analyse des dossiers qui lui sont confiés ; pour ce faire, ils doivent pendant toute la durée de leur mission, s’abstenir de tout comportement de nature à susciter des doutes sur leur indépendance et déclarer tout nouvel évènement susceptible de compromettre cette indépendance</w:t>
      </w:r>
      <w:r w:rsidRPr="002F2F96">
        <w:rPr>
          <w:rFonts w:ascii="Corbel" w:hAnsi="Corbel"/>
          <w:color w:val="000000"/>
          <w:sz w:val="22"/>
          <w:szCs w:val="22"/>
        </w:rPr>
        <w:t xml:space="preserve">. </w:t>
      </w:r>
    </w:p>
    <w:p w14:paraId="42CAD116" w14:textId="77777777" w:rsidR="00C471B9" w:rsidRPr="002F2F96" w:rsidRDefault="00C471B9" w:rsidP="002F2F96">
      <w:pPr>
        <w:spacing w:line="276" w:lineRule="auto"/>
        <w:rPr>
          <w:rFonts w:ascii="Corbel" w:hAnsi="Corbel"/>
          <w:color w:val="000000"/>
          <w:sz w:val="22"/>
          <w:szCs w:val="22"/>
        </w:rPr>
      </w:pPr>
    </w:p>
    <w:p w14:paraId="68DAEC27" w14:textId="06965182" w:rsidR="000C44CC" w:rsidRPr="002F2F96" w:rsidRDefault="000C44CC" w:rsidP="002F2F96">
      <w:pPr>
        <w:spacing w:line="276" w:lineRule="auto"/>
        <w:rPr>
          <w:rFonts w:ascii="Corbel" w:hAnsi="Corbel"/>
          <w:color w:val="000000"/>
          <w:sz w:val="22"/>
          <w:szCs w:val="22"/>
        </w:rPr>
      </w:pPr>
      <w:r w:rsidRPr="002F2F96">
        <w:rPr>
          <w:rFonts w:ascii="Corbel" w:hAnsi="Corbel"/>
          <w:color w:val="000000"/>
          <w:sz w:val="22"/>
          <w:szCs w:val="22"/>
        </w:rPr>
        <w:lastRenderedPageBreak/>
        <w:t>Un expert ne doit pas accepter une mission pour laquelle il n'est pas ou ne s'estime pas être compétent, ou pour laquelle il n'est pas ou n'estime pas être suffisamment indépendant au regard de l'objet de l'expertise.</w:t>
      </w:r>
      <w:r w:rsidR="00C471B9" w:rsidRPr="002F2F96">
        <w:rPr>
          <w:rFonts w:ascii="Corbel" w:hAnsi="Corbel"/>
          <w:color w:val="000000"/>
          <w:sz w:val="22"/>
          <w:szCs w:val="22"/>
        </w:rPr>
        <w:t xml:space="preserve"> </w:t>
      </w:r>
      <w:r w:rsidRPr="002F2F96">
        <w:rPr>
          <w:rFonts w:ascii="Corbel" w:hAnsi="Corbel"/>
          <w:color w:val="000000"/>
          <w:sz w:val="22"/>
          <w:szCs w:val="22"/>
        </w:rPr>
        <w:t>Lorsque, dans l'accomplissement de sa mission, un expert se trouve confronté à une question qui échappe à sa compétence, il doit en informer l'organisme qui l'a désigné pour que celui-ci prenne les mesures appropriées</w:t>
      </w:r>
      <w:r w:rsidR="00C471B9" w:rsidRPr="002F2F96">
        <w:rPr>
          <w:rFonts w:ascii="Corbel" w:hAnsi="Corbel"/>
          <w:color w:val="000000"/>
          <w:sz w:val="22"/>
          <w:szCs w:val="22"/>
        </w:rPr>
        <w:t>.</w:t>
      </w:r>
    </w:p>
    <w:p w14:paraId="4FE12CAF" w14:textId="77777777" w:rsidR="00C471B9" w:rsidRPr="002F2F96" w:rsidRDefault="00C471B9" w:rsidP="002F2F96">
      <w:pPr>
        <w:spacing w:line="276" w:lineRule="auto"/>
        <w:rPr>
          <w:rFonts w:ascii="Corbel" w:hAnsi="Corbel"/>
          <w:color w:val="000000"/>
          <w:sz w:val="22"/>
          <w:szCs w:val="22"/>
        </w:rPr>
      </w:pPr>
    </w:p>
    <w:p w14:paraId="531A662F" w14:textId="31A28490" w:rsidR="000C44CC" w:rsidRPr="002F2F96" w:rsidRDefault="000C44CC" w:rsidP="002F2F96">
      <w:pPr>
        <w:spacing w:line="276" w:lineRule="auto"/>
        <w:rPr>
          <w:rFonts w:ascii="Corbel" w:hAnsi="Corbel"/>
          <w:color w:val="000000"/>
          <w:sz w:val="22"/>
          <w:szCs w:val="22"/>
        </w:rPr>
      </w:pPr>
      <w:r w:rsidRPr="002F2F96">
        <w:rPr>
          <w:rFonts w:ascii="Corbel" w:hAnsi="Corbel"/>
          <w:sz w:val="22"/>
          <w:szCs w:val="22"/>
        </w:rPr>
        <w:t>Un des éléments principaux de cette charte porte sur la confidentialité des informations mises à disposition du CNPE ou des experts missionnés par le CNPE.</w:t>
      </w:r>
    </w:p>
    <w:p w14:paraId="3F324B2F" w14:textId="77777777" w:rsidR="000C44CC" w:rsidRPr="002F2F96" w:rsidRDefault="000C44CC" w:rsidP="002F2F96">
      <w:pPr>
        <w:spacing w:line="276" w:lineRule="auto"/>
        <w:rPr>
          <w:rFonts w:ascii="Corbel" w:hAnsi="Corbel"/>
          <w:sz w:val="22"/>
          <w:szCs w:val="22"/>
        </w:rPr>
      </w:pPr>
    </w:p>
    <w:p w14:paraId="7B80CD74" w14:textId="3C7A2483" w:rsidR="006A389F" w:rsidRPr="002F2F96" w:rsidRDefault="006A389F" w:rsidP="002F2F96">
      <w:pPr>
        <w:pStyle w:val="Titre1"/>
      </w:pPr>
      <w:bookmarkStart w:id="6" w:name="_Toc153532129"/>
      <w:r w:rsidRPr="002F2F96">
        <w:t>Modalités de choix des experts</w:t>
      </w:r>
      <w:bookmarkEnd w:id="6"/>
    </w:p>
    <w:p w14:paraId="71221BF0" w14:textId="77777777" w:rsidR="00C471B9" w:rsidRPr="002F2F96" w:rsidRDefault="00C471B9" w:rsidP="002F2F96">
      <w:pPr>
        <w:spacing w:line="276" w:lineRule="auto"/>
        <w:rPr>
          <w:rFonts w:ascii="Corbel" w:hAnsi="Corbel"/>
          <w:sz w:val="22"/>
          <w:szCs w:val="22"/>
        </w:rPr>
      </w:pPr>
    </w:p>
    <w:p w14:paraId="7F79C03D" w14:textId="1CCEAEF4" w:rsidR="00B85390" w:rsidRPr="002F2F96" w:rsidRDefault="000C44CC" w:rsidP="002F2F96">
      <w:pPr>
        <w:spacing w:line="276" w:lineRule="auto"/>
        <w:rPr>
          <w:rFonts w:ascii="Corbel" w:hAnsi="Corbel"/>
          <w:sz w:val="22"/>
          <w:szCs w:val="22"/>
        </w:rPr>
      </w:pPr>
      <w:r w:rsidRPr="002F2F96">
        <w:rPr>
          <w:rFonts w:ascii="Corbel" w:hAnsi="Corbel"/>
          <w:sz w:val="22"/>
          <w:szCs w:val="22"/>
        </w:rPr>
        <w:t xml:space="preserve">Le CNPE </w:t>
      </w:r>
      <w:r w:rsidR="006A389F" w:rsidRPr="002F2F96">
        <w:rPr>
          <w:rFonts w:ascii="Corbel" w:hAnsi="Corbel"/>
          <w:b/>
          <w:bCs/>
          <w:sz w:val="22"/>
          <w:szCs w:val="22"/>
        </w:rPr>
        <w:t>chargé de la réalisation d'une expertise rend public</w:t>
      </w:r>
      <w:r w:rsidR="006A389F" w:rsidRPr="002F2F96">
        <w:rPr>
          <w:rFonts w:ascii="Corbel" w:hAnsi="Corbel"/>
          <w:sz w:val="22"/>
          <w:szCs w:val="22"/>
        </w:rPr>
        <w:t xml:space="preserve"> son processus de désignation ou de sélection des experts.</w:t>
      </w:r>
      <w:r w:rsidR="002F2F96">
        <w:rPr>
          <w:rFonts w:ascii="Corbel" w:hAnsi="Corbel"/>
          <w:sz w:val="22"/>
          <w:szCs w:val="22"/>
        </w:rPr>
        <w:t xml:space="preserve"> (Document modalités de candidatures)</w:t>
      </w:r>
    </w:p>
    <w:p w14:paraId="6357A956" w14:textId="77777777" w:rsidR="00C471B9" w:rsidRPr="002F2F96" w:rsidRDefault="00C471B9" w:rsidP="002F2F96">
      <w:pPr>
        <w:spacing w:line="276" w:lineRule="auto"/>
        <w:rPr>
          <w:rFonts w:ascii="Corbel" w:hAnsi="Corbel"/>
          <w:sz w:val="22"/>
          <w:szCs w:val="22"/>
        </w:rPr>
      </w:pPr>
    </w:p>
    <w:p w14:paraId="62F1E3E7" w14:textId="1045E2AF" w:rsidR="00060887" w:rsidRPr="002F2F96" w:rsidRDefault="00060887" w:rsidP="002F2F96">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line="276" w:lineRule="auto"/>
        <w:rPr>
          <w:rFonts w:ascii="Corbel" w:hAnsi="Corbel" w:cs="Arial"/>
          <w:sz w:val="22"/>
          <w:szCs w:val="22"/>
        </w:rPr>
      </w:pPr>
      <w:r w:rsidRPr="002F2F96">
        <w:rPr>
          <w:rFonts w:ascii="Corbel" w:hAnsi="Corbel" w:cs="Arial"/>
          <w:sz w:val="22"/>
          <w:szCs w:val="22"/>
        </w:rPr>
        <w:t xml:space="preserve">Pour qu’un candidat soit défini comme expert et intègre la base de données, il doit avoir </w:t>
      </w:r>
      <w:r w:rsidR="002F2F96">
        <w:rPr>
          <w:rFonts w:ascii="Corbel" w:hAnsi="Corbel" w:cs="Arial"/>
          <w:sz w:val="22"/>
          <w:szCs w:val="22"/>
        </w:rPr>
        <w:t xml:space="preserve">(CA 13.10.2018) </w:t>
      </w:r>
      <w:r w:rsidRPr="002F2F96">
        <w:rPr>
          <w:rFonts w:ascii="Corbel" w:hAnsi="Corbel" w:cs="Arial"/>
          <w:sz w:val="22"/>
          <w:szCs w:val="22"/>
        </w:rPr>
        <w:t xml:space="preserve">: </w:t>
      </w:r>
    </w:p>
    <w:p w14:paraId="74C10EF9" w14:textId="77777777" w:rsidR="00060887" w:rsidRPr="002F2F96" w:rsidRDefault="00060887" w:rsidP="002F2F96">
      <w:pPr>
        <w:pStyle w:val="Paragraphedeliste"/>
        <w:numPr>
          <w:ilvl w:val="0"/>
          <w:numId w:val="8"/>
        </w:num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line="276" w:lineRule="auto"/>
        <w:ind w:hanging="720"/>
        <w:rPr>
          <w:rFonts w:ascii="Corbel" w:hAnsi="Corbel" w:cs="Arial"/>
        </w:rPr>
      </w:pPr>
      <w:r w:rsidRPr="002F2F96">
        <w:rPr>
          <w:rFonts w:ascii="Corbel" w:hAnsi="Corbel" w:cs="Arial"/>
        </w:rPr>
        <w:t xml:space="preserve">Au minimum 3 ans révolus d’expérience </w:t>
      </w:r>
    </w:p>
    <w:p w14:paraId="2D68628A" w14:textId="429ED7F0" w:rsidR="00060887" w:rsidRPr="002F2F96" w:rsidRDefault="00060887" w:rsidP="002F2F96">
      <w:pPr>
        <w:pStyle w:val="Paragraphedeliste"/>
        <w:numPr>
          <w:ilvl w:val="0"/>
          <w:numId w:val="8"/>
        </w:num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line="276" w:lineRule="auto"/>
        <w:ind w:hanging="720"/>
        <w:rPr>
          <w:rFonts w:ascii="Corbel" w:hAnsi="Corbel" w:cs="Arial"/>
        </w:rPr>
      </w:pPr>
      <w:r w:rsidRPr="002F2F96">
        <w:rPr>
          <w:rFonts w:ascii="Corbel" w:hAnsi="Corbel" w:cs="Arial"/>
        </w:rPr>
        <w:t>Au moins une intervention en formation continue ou initiale ou une intervention en colloque</w:t>
      </w:r>
      <w:r w:rsidR="00C471B9" w:rsidRPr="002F2F96">
        <w:rPr>
          <w:rFonts w:ascii="Corbel" w:hAnsi="Corbel" w:cs="Arial"/>
        </w:rPr>
        <w:t>/congrès</w:t>
      </w:r>
    </w:p>
    <w:p w14:paraId="18991A2F" w14:textId="77777777" w:rsidR="00060887" w:rsidRPr="002F2F96" w:rsidRDefault="00060887" w:rsidP="002F2F96">
      <w:pPr>
        <w:pStyle w:val="Paragraphedeliste"/>
        <w:numPr>
          <w:ilvl w:val="0"/>
          <w:numId w:val="8"/>
        </w:num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line="276" w:lineRule="auto"/>
        <w:ind w:hanging="720"/>
        <w:rPr>
          <w:rFonts w:ascii="Corbel" w:hAnsi="Corbel" w:cs="Arial"/>
        </w:rPr>
      </w:pPr>
      <w:r w:rsidRPr="002F2F96">
        <w:rPr>
          <w:rFonts w:ascii="Corbel" w:hAnsi="Corbel" w:cs="Arial"/>
        </w:rPr>
        <w:t>Soit une ou plusieurs publications, soit un diplôme en plus de son diplôme d’Etat d’ergothérapie</w:t>
      </w:r>
    </w:p>
    <w:p w14:paraId="7616C78A" w14:textId="77777777" w:rsidR="00060887" w:rsidRPr="002F2F96" w:rsidRDefault="00060887" w:rsidP="002F2F96">
      <w:pPr>
        <w:pStyle w:val="NormalWeb"/>
        <w:shd w:val="clear" w:color="auto" w:fill="FFFFFF"/>
        <w:spacing w:before="0" w:beforeAutospacing="0" w:after="0" w:afterAutospacing="0" w:line="276" w:lineRule="auto"/>
        <w:ind w:firstLine="708"/>
        <w:rPr>
          <w:rFonts w:ascii="Corbel" w:hAnsi="Corbel" w:cs="Arial"/>
          <w:color w:val="000000"/>
          <w:sz w:val="22"/>
          <w:szCs w:val="22"/>
        </w:rPr>
      </w:pPr>
    </w:p>
    <w:p w14:paraId="0E10B6C1" w14:textId="7695DC15" w:rsidR="00B85390" w:rsidRPr="002F2F96" w:rsidRDefault="006A389F" w:rsidP="002F2F96">
      <w:pPr>
        <w:spacing w:line="276" w:lineRule="auto"/>
        <w:rPr>
          <w:rFonts w:ascii="Corbel" w:hAnsi="Corbel"/>
          <w:sz w:val="22"/>
          <w:szCs w:val="22"/>
        </w:rPr>
      </w:pPr>
      <w:r w:rsidRPr="002F2F96">
        <w:rPr>
          <w:rFonts w:ascii="Corbel" w:hAnsi="Corbel"/>
          <w:sz w:val="22"/>
          <w:szCs w:val="22"/>
        </w:rPr>
        <w:t>L</w:t>
      </w:r>
      <w:r w:rsidR="000C44CC" w:rsidRPr="002F2F96">
        <w:rPr>
          <w:rFonts w:ascii="Corbel" w:hAnsi="Corbel"/>
          <w:sz w:val="22"/>
          <w:szCs w:val="22"/>
        </w:rPr>
        <w:t xml:space="preserve">e CNPE </w:t>
      </w:r>
      <w:r w:rsidRPr="002F2F96">
        <w:rPr>
          <w:rFonts w:ascii="Corbel" w:hAnsi="Corbel"/>
          <w:sz w:val="22"/>
          <w:szCs w:val="22"/>
        </w:rPr>
        <w:t>chargé de la réalisation d'une expertise désigne les experts, français ou, le cas échéant, étrangers, présentant les compétences et l'expérience nécessaires à la réalisation de cette expertise. Il peut procéder à la publication d'appels à candidatures pour leur sélection.</w:t>
      </w:r>
      <w:r w:rsidR="00C471B9" w:rsidRPr="002F2F96">
        <w:rPr>
          <w:rFonts w:ascii="Corbel" w:hAnsi="Corbel"/>
          <w:sz w:val="22"/>
          <w:szCs w:val="22"/>
        </w:rPr>
        <w:t xml:space="preserve"> (=fiche de demande)</w:t>
      </w:r>
    </w:p>
    <w:p w14:paraId="1832DDD5" w14:textId="131CB32F" w:rsidR="00060887" w:rsidRPr="002F2F96" w:rsidRDefault="000C44CC" w:rsidP="002F2F96">
      <w:pPr>
        <w:spacing w:line="276" w:lineRule="auto"/>
        <w:rPr>
          <w:rFonts w:ascii="Corbel" w:hAnsi="Corbel"/>
          <w:sz w:val="22"/>
          <w:szCs w:val="22"/>
        </w:rPr>
      </w:pPr>
      <w:r w:rsidRPr="002F2F96">
        <w:rPr>
          <w:rFonts w:ascii="Corbel" w:hAnsi="Corbel"/>
          <w:sz w:val="22"/>
          <w:szCs w:val="22"/>
        </w:rPr>
        <w:t xml:space="preserve">Le CNPE procède </w:t>
      </w:r>
      <w:r w:rsidR="00C471B9" w:rsidRPr="002F2F96">
        <w:rPr>
          <w:rFonts w:ascii="Corbel" w:hAnsi="Corbel"/>
          <w:sz w:val="22"/>
          <w:szCs w:val="22"/>
        </w:rPr>
        <w:t xml:space="preserve">via la </w:t>
      </w:r>
      <w:r w:rsidR="00C471B9" w:rsidRPr="002F2F96">
        <w:rPr>
          <w:rFonts w:ascii="Corbel" w:hAnsi="Corbel"/>
          <w:b/>
          <w:bCs/>
          <w:sz w:val="22"/>
          <w:szCs w:val="22"/>
        </w:rPr>
        <w:t>p</w:t>
      </w:r>
      <w:r w:rsidR="00060887" w:rsidRPr="002F2F96">
        <w:rPr>
          <w:rFonts w:ascii="Corbel" w:hAnsi="Corbel"/>
          <w:b/>
          <w:bCs/>
          <w:sz w:val="22"/>
          <w:szCs w:val="22"/>
        </w:rPr>
        <w:t>rocédure de validation des experts</w:t>
      </w:r>
      <w:r w:rsidR="00C471B9" w:rsidRPr="002F2F96">
        <w:rPr>
          <w:rFonts w:ascii="Corbel" w:hAnsi="Corbel"/>
          <w:sz w:val="22"/>
          <w:szCs w:val="22"/>
        </w:rPr>
        <w:t xml:space="preserve"> suivante</w:t>
      </w:r>
      <w:r w:rsidR="00060887" w:rsidRPr="002F2F96">
        <w:rPr>
          <w:rFonts w:ascii="Corbel" w:hAnsi="Corbel"/>
          <w:sz w:val="22"/>
          <w:szCs w:val="22"/>
        </w:rPr>
        <w:t xml:space="preserve"> : </w:t>
      </w:r>
    </w:p>
    <w:p w14:paraId="1D87EB87" w14:textId="77777777" w:rsidR="00C471B9" w:rsidRPr="002F2F96" w:rsidRDefault="00C471B9" w:rsidP="002F2F96">
      <w:pPr>
        <w:spacing w:line="276" w:lineRule="auto"/>
        <w:rPr>
          <w:rFonts w:ascii="Corbel" w:hAnsi="Corbel"/>
          <w:sz w:val="22"/>
          <w:szCs w:val="22"/>
        </w:rPr>
      </w:pPr>
    </w:p>
    <w:p w14:paraId="6A53F0B2" w14:textId="77777777" w:rsidR="00060887" w:rsidRPr="002F2F96" w:rsidRDefault="00060887" w:rsidP="002F2F96">
      <w:pPr>
        <w:pStyle w:val="Paragraphedeliste"/>
        <w:numPr>
          <w:ilvl w:val="0"/>
          <w:numId w:val="9"/>
        </w:num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line="276" w:lineRule="auto"/>
        <w:ind w:left="567" w:hanging="567"/>
        <w:rPr>
          <w:rFonts w:ascii="Corbel" w:hAnsi="Corbel" w:cs="Arial"/>
          <w:color w:val="000000"/>
        </w:rPr>
      </w:pPr>
      <w:r w:rsidRPr="002F2F96">
        <w:rPr>
          <w:rFonts w:ascii="Corbel" w:hAnsi="Corbel" w:cs="Arial"/>
          <w:color w:val="000000"/>
        </w:rPr>
        <w:t xml:space="preserve">Chaque association membre du CNPE prend connaissance de cette fiche afin de proposer des candidats au bureau du CNPE </w:t>
      </w:r>
      <w:r w:rsidRPr="002F2F96">
        <w:rPr>
          <w:rFonts w:ascii="Corbel" w:hAnsi="Corbel" w:cs="Arial"/>
          <w:b/>
          <w:bCs/>
        </w:rPr>
        <w:t>AVANT LE xx/xx/2023 selon la catégorisation des experts ci-dessus.</w:t>
      </w:r>
      <w:r w:rsidRPr="002F2F96">
        <w:rPr>
          <w:rFonts w:ascii="Corbel" w:hAnsi="Corbel" w:cs="Arial"/>
          <w:b/>
          <w:bCs/>
          <w:u w:val="single"/>
        </w:rPr>
        <w:t xml:space="preserve"> </w:t>
      </w:r>
      <w:r w:rsidRPr="002F2F96">
        <w:rPr>
          <w:rFonts w:ascii="Corbel" w:hAnsi="Corbel" w:cs="Arial"/>
        </w:rPr>
        <w:t>Un CV facilitera leur choix</w:t>
      </w:r>
    </w:p>
    <w:p w14:paraId="3145CBA2" w14:textId="77777777" w:rsidR="00060887" w:rsidRPr="002F2F96" w:rsidRDefault="00060887" w:rsidP="002F2F96">
      <w:pPr>
        <w:pStyle w:val="Paragraphedeliste"/>
        <w:numPr>
          <w:ilvl w:val="0"/>
          <w:numId w:val="9"/>
        </w:num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line="276" w:lineRule="auto"/>
        <w:ind w:left="567" w:hanging="567"/>
        <w:rPr>
          <w:rFonts w:ascii="Corbel" w:hAnsi="Corbel" w:cs="Arial"/>
          <w:color w:val="000000"/>
        </w:rPr>
      </w:pPr>
      <w:r w:rsidRPr="002F2F96">
        <w:rPr>
          <w:rFonts w:ascii="Corbel" w:hAnsi="Corbel" w:cs="Arial"/>
          <w:color w:val="000000"/>
        </w:rPr>
        <w:t>A réception des candidatures, le bureau émet une fiche de présentation des candidats qu’il adresse aux membres du Conseil d’administration du CNPE.</w:t>
      </w:r>
    </w:p>
    <w:p w14:paraId="5DA1E010" w14:textId="77777777" w:rsidR="00060887" w:rsidRPr="002F2F96" w:rsidRDefault="00060887" w:rsidP="002F2F96">
      <w:pPr>
        <w:pStyle w:val="Paragraphedeliste"/>
        <w:numPr>
          <w:ilvl w:val="0"/>
          <w:numId w:val="9"/>
        </w:num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line="276" w:lineRule="auto"/>
        <w:ind w:left="567" w:hanging="567"/>
        <w:rPr>
          <w:rFonts w:ascii="Corbel" w:hAnsi="Corbel" w:cs="Arial"/>
          <w:color w:val="000000"/>
        </w:rPr>
      </w:pPr>
      <w:r w:rsidRPr="002F2F96">
        <w:rPr>
          <w:rFonts w:ascii="Corbel" w:hAnsi="Corbel" w:cs="Arial"/>
          <w:color w:val="000000"/>
        </w:rPr>
        <w:t xml:space="preserve">Un vote du CA est alors lancé : </w:t>
      </w:r>
    </w:p>
    <w:p w14:paraId="261DBA54" w14:textId="2FD6C184" w:rsidR="00060887" w:rsidRPr="002F2F96" w:rsidRDefault="00060887" w:rsidP="002F2F96">
      <w:pPr>
        <w:pStyle w:val="Paragraphedeliste"/>
        <w:numPr>
          <w:ilvl w:val="1"/>
          <w:numId w:val="9"/>
        </w:num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line="276" w:lineRule="auto"/>
        <w:ind w:left="567" w:hanging="567"/>
        <w:rPr>
          <w:rFonts w:ascii="Corbel" w:hAnsi="Corbel" w:cs="Arial"/>
          <w:color w:val="000000"/>
        </w:rPr>
      </w:pPr>
      <w:r w:rsidRPr="002F2F96">
        <w:rPr>
          <w:rFonts w:ascii="Corbel" w:hAnsi="Corbel" w:cs="Arial"/>
          <w:color w:val="000000"/>
        </w:rPr>
        <w:t>Soit un vote par classement s’il y a plus</w:t>
      </w:r>
      <w:r w:rsidR="002F3145">
        <w:rPr>
          <w:rFonts w:ascii="Corbel" w:hAnsi="Corbel" w:cs="Arial"/>
          <w:color w:val="000000"/>
        </w:rPr>
        <w:t>ieurs</w:t>
      </w:r>
      <w:r w:rsidRPr="002F3145">
        <w:rPr>
          <w:rFonts w:ascii="Corbel" w:hAnsi="Corbel" w:cs="Arial"/>
          <w:color w:val="000000"/>
        </w:rPr>
        <w:t xml:space="preserve"> candidatures</w:t>
      </w:r>
      <w:r w:rsidRPr="002F2F96">
        <w:rPr>
          <w:rFonts w:ascii="Corbel" w:hAnsi="Corbel" w:cs="Arial"/>
          <w:color w:val="000000"/>
        </w:rPr>
        <w:t xml:space="preserve">, </w:t>
      </w:r>
    </w:p>
    <w:p w14:paraId="5D81ED4C" w14:textId="77777777" w:rsidR="00060887" w:rsidRPr="002F2F96" w:rsidRDefault="00060887" w:rsidP="002F2F96">
      <w:pPr>
        <w:pStyle w:val="Paragraphedeliste"/>
        <w:numPr>
          <w:ilvl w:val="1"/>
          <w:numId w:val="9"/>
        </w:num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line="276" w:lineRule="auto"/>
        <w:ind w:left="567" w:hanging="567"/>
        <w:rPr>
          <w:rFonts w:ascii="Corbel" w:hAnsi="Corbel" w:cs="Arial"/>
          <w:color w:val="000000"/>
        </w:rPr>
      </w:pPr>
      <w:r w:rsidRPr="002F2F96">
        <w:rPr>
          <w:rFonts w:ascii="Corbel" w:hAnsi="Corbel" w:cs="Arial"/>
          <w:color w:val="000000"/>
        </w:rPr>
        <w:t>Soit un vote oui/non s’il y a une seule candidature. Le CNPE décide ce jour qu’il vaut mieux ne pas avoir de représentant plutôt que d’en nommer un qui ne soit pas à la hauteur du projet.</w:t>
      </w:r>
    </w:p>
    <w:p w14:paraId="5C797312" w14:textId="77777777" w:rsidR="00060887" w:rsidRPr="002F2F96" w:rsidRDefault="00060887" w:rsidP="002F2F96">
      <w:pPr>
        <w:pStyle w:val="Paragraphedeliste"/>
        <w:numPr>
          <w:ilvl w:val="0"/>
          <w:numId w:val="9"/>
        </w:num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line="276" w:lineRule="auto"/>
        <w:ind w:left="567" w:hanging="567"/>
        <w:rPr>
          <w:rFonts w:ascii="Corbel" w:hAnsi="Corbel" w:cs="Arial"/>
        </w:rPr>
      </w:pPr>
      <w:r w:rsidRPr="002F2F96">
        <w:rPr>
          <w:rFonts w:ascii="Corbel" w:hAnsi="Corbel" w:cs="Arial"/>
          <w:color w:val="000000"/>
        </w:rPr>
        <w:t xml:space="preserve">Les candidats seront contactés par le CNPE et devront effectuer un reporting à l’association membre et au CNPE de l’avancée du projet. </w:t>
      </w:r>
      <w:r w:rsidRPr="002F2F96">
        <w:rPr>
          <w:rFonts w:ascii="Corbel" w:hAnsi="Corbel" w:cs="Arial"/>
        </w:rPr>
        <w:t>Chaque association proposant un(des) membre(s) sera citée sur le résultat de la mission. Les avancées transmises par les experts seront notifiées sur le site du CNPE et leur participation pourra être notifiée sur leur CV personnel.</w:t>
      </w:r>
    </w:p>
    <w:p w14:paraId="0A4DEB99" w14:textId="77777777" w:rsidR="00060887" w:rsidRPr="002F2F96" w:rsidRDefault="00060887" w:rsidP="002F2F96">
      <w:pPr>
        <w:pStyle w:val="NormalWeb"/>
        <w:shd w:val="clear" w:color="auto" w:fill="FFFFFF"/>
        <w:spacing w:before="0" w:beforeAutospacing="0" w:after="0" w:afterAutospacing="0" w:line="276" w:lineRule="auto"/>
        <w:rPr>
          <w:rFonts w:ascii="Corbel" w:hAnsi="Corbel" w:cs="Arial"/>
          <w:color w:val="000000"/>
          <w:sz w:val="22"/>
          <w:szCs w:val="22"/>
        </w:rPr>
      </w:pPr>
    </w:p>
    <w:p w14:paraId="23F86CD7" w14:textId="3AA39D79" w:rsidR="00060887" w:rsidRPr="002F2F96" w:rsidRDefault="00C471B9" w:rsidP="002F2F96">
      <w:pPr>
        <w:spacing w:line="276" w:lineRule="auto"/>
        <w:rPr>
          <w:rFonts w:ascii="Corbel" w:hAnsi="Corbel"/>
          <w:sz w:val="22"/>
          <w:szCs w:val="22"/>
          <w:lang w:eastAsia="fr-FR"/>
        </w:rPr>
      </w:pPr>
      <w:bookmarkStart w:id="7" w:name="_Toc153532130"/>
      <w:r w:rsidRPr="002F2F96">
        <w:rPr>
          <w:rStyle w:val="Titre4Car"/>
          <w:rFonts w:ascii="Corbel" w:hAnsi="Corbel"/>
          <w:i w:val="0"/>
          <w:iCs w:val="0"/>
          <w:color w:val="auto"/>
        </w:rPr>
        <w:lastRenderedPageBreak/>
        <w:t>Concernant la m</w:t>
      </w:r>
      <w:r w:rsidR="00060887" w:rsidRPr="002F2F96">
        <w:rPr>
          <w:rStyle w:val="Titre4Car"/>
          <w:rFonts w:ascii="Corbel" w:hAnsi="Corbel"/>
          <w:i w:val="0"/>
          <w:iCs w:val="0"/>
          <w:color w:val="auto"/>
        </w:rPr>
        <w:t xml:space="preserve">odalité de </w:t>
      </w:r>
      <w:r w:rsidRPr="002F2F96">
        <w:rPr>
          <w:rStyle w:val="Titre4Car"/>
          <w:rFonts w:ascii="Corbel" w:hAnsi="Corbel"/>
          <w:i w:val="0"/>
          <w:iCs w:val="0"/>
          <w:color w:val="auto"/>
        </w:rPr>
        <w:t>c</w:t>
      </w:r>
      <w:r w:rsidR="00060887" w:rsidRPr="002F2F96">
        <w:rPr>
          <w:rStyle w:val="Titre4Car"/>
          <w:rFonts w:ascii="Corbel" w:hAnsi="Corbel"/>
          <w:i w:val="0"/>
          <w:iCs w:val="0"/>
          <w:color w:val="auto"/>
        </w:rPr>
        <w:t>andidature</w:t>
      </w:r>
      <w:r w:rsidRPr="002F2F96">
        <w:rPr>
          <w:rStyle w:val="Titre4Car"/>
          <w:rFonts w:ascii="Corbel" w:hAnsi="Corbel"/>
          <w:i w:val="0"/>
          <w:iCs w:val="0"/>
          <w:color w:val="auto"/>
        </w:rPr>
        <w:t>, l</w:t>
      </w:r>
      <w:r w:rsidR="00060887" w:rsidRPr="002F2F96">
        <w:rPr>
          <w:rFonts w:ascii="Corbel" w:hAnsi="Corbel"/>
          <w:sz w:val="22"/>
          <w:szCs w:val="22"/>
          <w:lang w:eastAsia="fr-FR"/>
        </w:rPr>
        <w:t>e Conseil National Professionnel de l’Ergothérapie a défini les modalités suivantes :</w:t>
      </w:r>
      <w:bookmarkEnd w:id="7"/>
    </w:p>
    <w:p w14:paraId="0C744375" w14:textId="77777777" w:rsidR="00060887" w:rsidRPr="002F2F96" w:rsidRDefault="00060887" w:rsidP="002F2F96">
      <w:pPr>
        <w:pStyle w:val="Paragraphedeliste"/>
        <w:numPr>
          <w:ilvl w:val="0"/>
          <w:numId w:val="10"/>
        </w:num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hanging="720"/>
        <w:rPr>
          <w:rFonts w:ascii="Corbel" w:eastAsia="Times New Roman" w:hAnsi="Corbel" w:cs="Arial"/>
          <w:color w:val="222222"/>
          <w:lang w:eastAsia="fr-FR"/>
        </w:rPr>
      </w:pPr>
      <w:r w:rsidRPr="002F2F96">
        <w:rPr>
          <w:rFonts w:ascii="Corbel" w:eastAsia="Times New Roman" w:hAnsi="Corbel" w:cs="Arial"/>
          <w:color w:val="222222"/>
          <w:lang w:eastAsia="fr-FR"/>
        </w:rPr>
        <w:t xml:space="preserve">Une lettre de candidature à l’attention du Président du CNPE sur laquelle figure : </w:t>
      </w:r>
    </w:p>
    <w:p w14:paraId="091AC433" w14:textId="77777777" w:rsidR="00C471B9" w:rsidRPr="002F2F96" w:rsidRDefault="00060887" w:rsidP="002F2F96">
      <w:pPr>
        <w:pStyle w:val="Paragraphedeliste"/>
        <w:numPr>
          <w:ilvl w:val="0"/>
          <w:numId w:val="11"/>
        </w:num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hanging="720"/>
        <w:rPr>
          <w:rFonts w:ascii="Corbel" w:eastAsia="Times New Roman" w:hAnsi="Corbel" w:cs="Arial"/>
          <w:color w:val="222222"/>
          <w:lang w:eastAsia="fr-FR"/>
        </w:rPr>
      </w:pPr>
      <w:proofErr w:type="gramStart"/>
      <w:r w:rsidRPr="002F2F96">
        <w:rPr>
          <w:rFonts w:ascii="Corbel" w:eastAsia="Times New Roman" w:hAnsi="Corbel" w:cs="Arial"/>
          <w:color w:val="222222"/>
          <w:lang w:eastAsia="fr-FR"/>
        </w:rPr>
        <w:t>l’identité</w:t>
      </w:r>
      <w:proofErr w:type="gramEnd"/>
      <w:r w:rsidRPr="002F2F96">
        <w:rPr>
          <w:rFonts w:ascii="Corbel" w:eastAsia="Times New Roman" w:hAnsi="Corbel" w:cs="Arial"/>
          <w:color w:val="222222"/>
          <w:lang w:eastAsia="fr-FR"/>
        </w:rPr>
        <w:t xml:space="preserve"> du candidat : nom et prénom ;</w:t>
      </w:r>
    </w:p>
    <w:p w14:paraId="14463A27" w14:textId="77777777" w:rsidR="00C471B9" w:rsidRPr="002F2F96" w:rsidRDefault="00060887" w:rsidP="002F2F96">
      <w:pPr>
        <w:pStyle w:val="Paragraphedeliste"/>
        <w:numPr>
          <w:ilvl w:val="0"/>
          <w:numId w:val="11"/>
        </w:num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hanging="720"/>
        <w:rPr>
          <w:rFonts w:ascii="Corbel" w:eastAsia="Times New Roman" w:hAnsi="Corbel" w:cs="Arial"/>
          <w:color w:val="222222"/>
          <w:lang w:eastAsia="fr-FR"/>
        </w:rPr>
      </w:pPr>
      <w:proofErr w:type="gramStart"/>
      <w:r w:rsidRPr="002F2F96">
        <w:rPr>
          <w:rFonts w:ascii="Corbel" w:eastAsia="Times New Roman" w:hAnsi="Corbel" w:cs="Arial"/>
          <w:color w:val="222222"/>
          <w:lang w:eastAsia="fr-FR"/>
        </w:rPr>
        <w:t>les</w:t>
      </w:r>
      <w:proofErr w:type="gramEnd"/>
      <w:r w:rsidRPr="002F2F96">
        <w:rPr>
          <w:rFonts w:ascii="Corbel" w:eastAsia="Times New Roman" w:hAnsi="Corbel" w:cs="Arial"/>
          <w:color w:val="222222"/>
          <w:lang w:eastAsia="fr-FR"/>
        </w:rPr>
        <w:t xml:space="preserve"> coordonnées : Ville de résidence / numéro de téléphone portable ; </w:t>
      </w:r>
    </w:p>
    <w:p w14:paraId="3A11F4F1" w14:textId="033586AD" w:rsidR="00060887" w:rsidRPr="002F2F96" w:rsidRDefault="00060887" w:rsidP="002F2F96">
      <w:pPr>
        <w:pStyle w:val="Paragraphedeliste"/>
        <w:numPr>
          <w:ilvl w:val="0"/>
          <w:numId w:val="11"/>
        </w:num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hanging="720"/>
        <w:rPr>
          <w:rFonts w:ascii="Corbel" w:eastAsia="Times New Roman" w:hAnsi="Corbel" w:cs="Arial"/>
          <w:color w:val="222222"/>
          <w:lang w:eastAsia="fr-FR"/>
        </w:rPr>
      </w:pPr>
      <w:proofErr w:type="gramStart"/>
      <w:r w:rsidRPr="002F2F96">
        <w:rPr>
          <w:rFonts w:ascii="Corbel" w:eastAsia="Times New Roman" w:hAnsi="Corbel" w:cs="Arial"/>
          <w:color w:val="222222"/>
          <w:lang w:eastAsia="fr-FR"/>
        </w:rPr>
        <w:t>le</w:t>
      </w:r>
      <w:proofErr w:type="gramEnd"/>
      <w:r w:rsidRPr="002F2F96">
        <w:rPr>
          <w:rFonts w:ascii="Corbel" w:eastAsia="Times New Roman" w:hAnsi="Corbel" w:cs="Arial"/>
          <w:color w:val="222222"/>
          <w:lang w:eastAsia="fr-FR"/>
        </w:rPr>
        <w:t xml:space="preserve"> N° </w:t>
      </w:r>
      <w:r w:rsidR="002F3145">
        <w:rPr>
          <w:rFonts w:ascii="Corbel" w:eastAsia="Times New Roman" w:hAnsi="Corbel" w:cs="Arial"/>
          <w:color w:val="222222"/>
          <w:lang w:eastAsia="fr-FR"/>
        </w:rPr>
        <w:t>RPPS et N°</w:t>
      </w:r>
      <w:r w:rsidRPr="002F2F96">
        <w:rPr>
          <w:rFonts w:ascii="Corbel" w:eastAsia="Times New Roman" w:hAnsi="Corbel" w:cs="Arial"/>
          <w:color w:val="222222"/>
          <w:lang w:eastAsia="fr-FR"/>
        </w:rPr>
        <w:t>ADELI ;</w:t>
      </w:r>
      <w:r w:rsidR="002F3145">
        <w:rPr>
          <w:rFonts w:ascii="Corbel" w:eastAsia="Times New Roman" w:hAnsi="Corbel" w:cs="Arial"/>
          <w:color w:val="222222"/>
          <w:lang w:eastAsia="fr-FR"/>
        </w:rPr>
        <w:t xml:space="preserve"> </w:t>
      </w:r>
    </w:p>
    <w:p w14:paraId="5DEE879B" w14:textId="77777777" w:rsidR="00060887" w:rsidRPr="002F2F96" w:rsidRDefault="00060887" w:rsidP="002F2F96">
      <w:pPr>
        <w:pStyle w:val="Paragraphedeliste"/>
        <w:numPr>
          <w:ilvl w:val="0"/>
          <w:numId w:val="10"/>
        </w:num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hanging="720"/>
        <w:rPr>
          <w:rFonts w:ascii="Corbel" w:eastAsia="Times New Roman" w:hAnsi="Corbel" w:cs="Arial"/>
          <w:color w:val="222222"/>
          <w:lang w:eastAsia="fr-FR"/>
        </w:rPr>
      </w:pPr>
      <w:r w:rsidRPr="002F2F96">
        <w:rPr>
          <w:rFonts w:ascii="Corbel" w:eastAsia="Times New Roman" w:hAnsi="Corbel" w:cs="Arial"/>
          <w:color w:val="222222"/>
          <w:lang w:eastAsia="fr-FR"/>
        </w:rPr>
        <w:t>Un curriculum vitae actualisé avec les diplômes obtenus, liste des titres et travaux rappelant les compétences requises en lien avec la thématique ;</w:t>
      </w:r>
    </w:p>
    <w:p w14:paraId="22D53F25" w14:textId="77777777" w:rsidR="00060887" w:rsidRPr="002F2F96" w:rsidRDefault="00060887" w:rsidP="002F2F96">
      <w:pPr>
        <w:pStyle w:val="Paragraphedeliste"/>
        <w:numPr>
          <w:ilvl w:val="0"/>
          <w:numId w:val="10"/>
        </w:num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hanging="720"/>
        <w:rPr>
          <w:rFonts w:ascii="Corbel" w:eastAsia="Times New Roman" w:hAnsi="Corbel" w:cs="Arial"/>
          <w:color w:val="222222"/>
          <w:lang w:eastAsia="fr-FR"/>
        </w:rPr>
      </w:pPr>
      <w:r w:rsidRPr="002F2F96">
        <w:rPr>
          <w:rFonts w:ascii="Corbel" w:eastAsia="Times New Roman" w:hAnsi="Corbel" w:cs="Arial"/>
          <w:color w:val="222222"/>
          <w:lang w:eastAsia="fr-FR"/>
        </w:rPr>
        <w:t>La </w:t>
      </w:r>
      <w:hyperlink r:id="rId10" w:tgtFrame="_blank" w:history="1">
        <w:r w:rsidRPr="002F2F96">
          <w:rPr>
            <w:rFonts w:ascii="Corbel" w:eastAsia="Times New Roman" w:hAnsi="Corbel" w:cs="Arial"/>
            <w:color w:val="222222"/>
            <w:lang w:eastAsia="fr-FR"/>
          </w:rPr>
          <w:t>déclaration d’intérêt</w:t>
        </w:r>
      </w:hyperlink>
      <w:r w:rsidRPr="002F2F96">
        <w:rPr>
          <w:rFonts w:ascii="Corbel" w:eastAsia="Times New Roman" w:hAnsi="Corbel" w:cs="Arial"/>
          <w:color w:val="222222"/>
          <w:lang w:eastAsia="fr-FR"/>
        </w:rPr>
        <w:t> du CNPE complétée et signée ;</w:t>
      </w:r>
    </w:p>
    <w:p w14:paraId="71F5AF05" w14:textId="77777777" w:rsidR="00060887" w:rsidRPr="002F2F96" w:rsidRDefault="00060887" w:rsidP="002F2F96">
      <w:pPr>
        <w:spacing w:line="276" w:lineRule="auto"/>
        <w:rPr>
          <w:rFonts w:ascii="Corbel" w:hAnsi="Corbel"/>
          <w:sz w:val="22"/>
          <w:szCs w:val="22"/>
          <w:bdr w:val="none" w:sz="0" w:space="0" w:color="auto" w:frame="1"/>
          <w:lang w:eastAsia="fr-FR"/>
        </w:rPr>
      </w:pPr>
      <w:r w:rsidRPr="002F2F96">
        <w:rPr>
          <w:rFonts w:ascii="Corbel" w:hAnsi="Corbel"/>
          <w:sz w:val="22"/>
          <w:szCs w:val="22"/>
          <w:bdr w:val="none" w:sz="0" w:space="0" w:color="auto" w:frame="1"/>
          <w:lang w:eastAsia="fr-FR"/>
        </w:rPr>
        <w:t>L’ensemble des documents doit être envoyé sous forme de pièces jointes distinctes, en format PDF.</w:t>
      </w:r>
    </w:p>
    <w:p w14:paraId="2F57D9AD" w14:textId="77777777" w:rsidR="00060887" w:rsidRPr="002F2F96" w:rsidRDefault="00060887" w:rsidP="002F2F96">
      <w:pPr>
        <w:spacing w:line="276" w:lineRule="auto"/>
        <w:rPr>
          <w:rFonts w:ascii="Corbel" w:hAnsi="Corbel" w:cs="Arial"/>
          <w:color w:val="000000"/>
          <w:sz w:val="22"/>
          <w:szCs w:val="22"/>
        </w:rPr>
      </w:pPr>
    </w:p>
    <w:p w14:paraId="4151F212" w14:textId="680ADD58" w:rsidR="002E7CB2" w:rsidRPr="002F2F96" w:rsidRDefault="000C44CC" w:rsidP="002F2F96">
      <w:pPr>
        <w:spacing w:line="276" w:lineRule="auto"/>
        <w:rPr>
          <w:rFonts w:ascii="Corbel" w:hAnsi="Corbel" w:cs="Arial"/>
          <w:color w:val="000000"/>
          <w:sz w:val="22"/>
          <w:szCs w:val="22"/>
        </w:rPr>
      </w:pPr>
      <w:r w:rsidRPr="002F2F96">
        <w:rPr>
          <w:rFonts w:ascii="Corbel" w:hAnsi="Corbel" w:cs="Arial"/>
          <w:color w:val="000000"/>
          <w:sz w:val="22"/>
          <w:szCs w:val="22"/>
        </w:rPr>
        <w:t xml:space="preserve">Le CNPE </w:t>
      </w:r>
      <w:r w:rsidR="006A389F" w:rsidRPr="002F2F96">
        <w:rPr>
          <w:rFonts w:ascii="Corbel" w:hAnsi="Corbel" w:cs="Arial"/>
          <w:color w:val="000000"/>
          <w:sz w:val="22"/>
          <w:szCs w:val="22"/>
        </w:rPr>
        <w:t xml:space="preserve">chargé de la réalisation de l'expertise s'assure que les experts retenus disposent des compétences, de l'expérience ainsi que de l'indépendance nécessaires pour réaliser les travaux d'expertise demandés, en s'appuyant notamment sur l'analyse de </w:t>
      </w:r>
      <w:r w:rsidR="00C471B9" w:rsidRPr="002F2F96">
        <w:rPr>
          <w:rFonts w:ascii="Corbel" w:hAnsi="Corbel" w:cs="Arial"/>
          <w:color w:val="000000"/>
          <w:sz w:val="22"/>
          <w:szCs w:val="22"/>
        </w:rPr>
        <w:t>leur curriculum</w:t>
      </w:r>
      <w:r w:rsidR="006A389F" w:rsidRPr="002F2F96">
        <w:rPr>
          <w:rFonts w:ascii="Corbel" w:hAnsi="Corbel" w:cs="Arial"/>
          <w:color w:val="000000"/>
          <w:sz w:val="22"/>
          <w:szCs w:val="22"/>
        </w:rPr>
        <w:t xml:space="preserve"> vitae, de leurs compétences professionnelles, de leurs productions scientifiques et de leurs déclarations d'intérêts. </w:t>
      </w:r>
    </w:p>
    <w:p w14:paraId="6DCC5126" w14:textId="77777777" w:rsidR="00C471B9" w:rsidRPr="002F2F96" w:rsidRDefault="00C471B9" w:rsidP="002F2F96">
      <w:pPr>
        <w:spacing w:line="276" w:lineRule="auto"/>
        <w:rPr>
          <w:rFonts w:ascii="Corbel" w:hAnsi="Corbel" w:cs="Arial"/>
          <w:color w:val="000000"/>
          <w:sz w:val="22"/>
          <w:szCs w:val="22"/>
        </w:rPr>
      </w:pPr>
    </w:p>
    <w:p w14:paraId="76083E5A" w14:textId="76A3025E" w:rsidR="00060887" w:rsidRPr="002F2F96" w:rsidRDefault="00C471B9" w:rsidP="002F2F96">
      <w:pPr>
        <w:spacing w:line="276" w:lineRule="auto"/>
        <w:rPr>
          <w:rFonts w:ascii="Corbel" w:hAnsi="Corbel"/>
          <w:b/>
          <w:bCs/>
          <w:sz w:val="22"/>
          <w:szCs w:val="22"/>
          <w:lang w:eastAsia="fr-FR"/>
        </w:rPr>
      </w:pPr>
      <w:r w:rsidRPr="002F2F96">
        <w:rPr>
          <w:rFonts w:ascii="Corbel" w:hAnsi="Corbel"/>
          <w:sz w:val="22"/>
          <w:szCs w:val="22"/>
          <w:lang w:eastAsia="fr-FR"/>
        </w:rPr>
        <w:t xml:space="preserve">Le Conseil National Professionnel de l’Ergothérapie a défini </w:t>
      </w:r>
      <w:r w:rsidRPr="002F2F96">
        <w:rPr>
          <w:rStyle w:val="Titre4Car"/>
          <w:rFonts w:ascii="Corbel" w:hAnsi="Corbel"/>
          <w:b/>
          <w:bCs/>
          <w:color w:val="auto"/>
        </w:rPr>
        <w:t>les c</w:t>
      </w:r>
      <w:r w:rsidR="00060887" w:rsidRPr="002F2F96">
        <w:rPr>
          <w:rStyle w:val="Titre4Car"/>
          <w:rFonts w:ascii="Corbel" w:hAnsi="Corbel"/>
          <w:b/>
          <w:bCs/>
          <w:color w:val="auto"/>
        </w:rPr>
        <w:t xml:space="preserve">ritères de </w:t>
      </w:r>
      <w:r w:rsidRPr="002F2F96">
        <w:rPr>
          <w:rStyle w:val="Titre4Car"/>
          <w:rFonts w:ascii="Corbel" w:hAnsi="Corbel"/>
          <w:b/>
          <w:bCs/>
          <w:color w:val="auto"/>
        </w:rPr>
        <w:t>s</w:t>
      </w:r>
      <w:r w:rsidR="00060887" w:rsidRPr="002F2F96">
        <w:rPr>
          <w:rStyle w:val="Titre4Car"/>
          <w:rFonts w:ascii="Corbel" w:hAnsi="Corbel"/>
          <w:b/>
          <w:bCs/>
          <w:color w:val="auto"/>
        </w:rPr>
        <w:t xml:space="preserve">élections </w:t>
      </w:r>
      <w:r w:rsidRPr="002F2F96">
        <w:rPr>
          <w:rStyle w:val="Titre4Car"/>
          <w:rFonts w:ascii="Corbel" w:hAnsi="Corbel"/>
          <w:b/>
          <w:bCs/>
          <w:color w:val="auto"/>
        </w:rPr>
        <w:t>d</w:t>
      </w:r>
      <w:r w:rsidR="00060887" w:rsidRPr="002F2F96">
        <w:rPr>
          <w:rStyle w:val="Titre4Car"/>
          <w:rFonts w:ascii="Corbel" w:hAnsi="Corbel"/>
          <w:b/>
          <w:bCs/>
          <w:color w:val="auto"/>
        </w:rPr>
        <w:t xml:space="preserve">es </w:t>
      </w:r>
      <w:r w:rsidRPr="002F2F96">
        <w:rPr>
          <w:rStyle w:val="Titre4Car"/>
          <w:rFonts w:ascii="Corbel" w:hAnsi="Corbel"/>
          <w:b/>
          <w:bCs/>
          <w:color w:val="auto"/>
        </w:rPr>
        <w:t>e</w:t>
      </w:r>
      <w:r w:rsidR="00060887" w:rsidRPr="002F2F96">
        <w:rPr>
          <w:rStyle w:val="Titre4Car"/>
          <w:rFonts w:ascii="Corbel" w:hAnsi="Corbel"/>
          <w:b/>
          <w:bCs/>
          <w:color w:val="auto"/>
        </w:rPr>
        <w:t>xperts</w:t>
      </w:r>
      <w:r w:rsidR="00060887" w:rsidRPr="002F2F96">
        <w:rPr>
          <w:rStyle w:val="Titre4Car"/>
          <w:rFonts w:ascii="Corbel" w:hAnsi="Corbel"/>
          <w:color w:val="auto"/>
        </w:rPr>
        <w:t xml:space="preserve"> : (à noter ce sont des indicateurs permettant de sélectionner les candidats, le classement ci-dessous ne représente pas un ordre de priorité ni des critères d’inclusion/exclusion)</w:t>
      </w:r>
    </w:p>
    <w:p w14:paraId="354D0140" w14:textId="77777777" w:rsidR="00060887" w:rsidRPr="002F2F96" w:rsidRDefault="00060887" w:rsidP="002F2F96">
      <w:pPr>
        <w:shd w:val="clear" w:color="auto" w:fill="FFFFFF"/>
        <w:spacing w:line="276" w:lineRule="auto"/>
        <w:rPr>
          <w:rFonts w:ascii="Corbel" w:eastAsia="Times New Roman" w:hAnsi="Corbel" w:cs="Open Sans"/>
          <w:color w:val="222222"/>
          <w:sz w:val="22"/>
          <w:szCs w:val="22"/>
          <w:lang w:eastAsia="fr-FR"/>
        </w:rPr>
      </w:pPr>
    </w:p>
    <w:p w14:paraId="37FF67BD" w14:textId="77777777" w:rsidR="00060887" w:rsidRPr="002F2F96" w:rsidRDefault="00060887" w:rsidP="002F2F96">
      <w:pPr>
        <w:pStyle w:val="Paragraphedeliste"/>
        <w:numPr>
          <w:ilvl w:val="0"/>
          <w:numId w:val="7"/>
        </w:num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hanging="578"/>
        <w:rPr>
          <w:rFonts w:ascii="Corbel" w:eastAsia="Times New Roman" w:hAnsi="Corbel" w:cs="Arial"/>
          <w:color w:val="222222"/>
          <w:lang w:eastAsia="fr-FR"/>
        </w:rPr>
      </w:pPr>
      <w:r w:rsidRPr="002F2F96">
        <w:rPr>
          <w:rFonts w:ascii="Corbel" w:eastAsia="Times New Roman" w:hAnsi="Corbel" w:cs="Arial"/>
          <w:color w:val="222222"/>
          <w:lang w:eastAsia="fr-FR"/>
        </w:rPr>
        <w:t>Les ergothérapeutes candidats doivent être titulaires d’un diplôme d’ergothérapie permettant l’exercice de la profession sur le territoire français en majorité (en fonction des situations des exceptions peuvent être notifiées) ;</w:t>
      </w:r>
    </w:p>
    <w:p w14:paraId="5C3B7F85" w14:textId="77777777" w:rsidR="00060887" w:rsidRPr="002F2F96" w:rsidRDefault="00060887" w:rsidP="002F2F96">
      <w:pPr>
        <w:pStyle w:val="Paragraphedeliste"/>
        <w:numPr>
          <w:ilvl w:val="0"/>
          <w:numId w:val="7"/>
        </w:num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hanging="578"/>
        <w:rPr>
          <w:rFonts w:ascii="Corbel" w:eastAsia="Times New Roman" w:hAnsi="Corbel" w:cs="Arial"/>
          <w:color w:val="222222"/>
          <w:lang w:eastAsia="fr-FR"/>
        </w:rPr>
      </w:pPr>
      <w:r w:rsidRPr="002F2F96">
        <w:rPr>
          <w:rFonts w:ascii="Corbel" w:eastAsia="Times New Roman" w:hAnsi="Corbel" w:cs="Arial"/>
          <w:color w:val="222222"/>
          <w:lang w:eastAsia="fr-FR"/>
        </w:rPr>
        <w:t>Expérience de pratique d’au moins 3 ans</w:t>
      </w:r>
    </w:p>
    <w:p w14:paraId="7198048E" w14:textId="77777777" w:rsidR="00060887" w:rsidRPr="002F2F96" w:rsidRDefault="00060887" w:rsidP="002F2F96">
      <w:pPr>
        <w:pStyle w:val="Paragraphedeliste"/>
        <w:numPr>
          <w:ilvl w:val="0"/>
          <w:numId w:val="7"/>
        </w:num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hanging="578"/>
        <w:rPr>
          <w:rFonts w:ascii="Corbel" w:eastAsia="Times New Roman" w:hAnsi="Corbel" w:cs="Arial"/>
          <w:color w:val="222222"/>
          <w:lang w:eastAsia="fr-FR"/>
        </w:rPr>
      </w:pPr>
      <w:r w:rsidRPr="002F2F96">
        <w:rPr>
          <w:rFonts w:ascii="Corbel" w:eastAsia="Times New Roman" w:hAnsi="Corbel" w:cs="Arial"/>
          <w:color w:val="222222"/>
          <w:lang w:eastAsia="fr-FR"/>
        </w:rPr>
        <w:t xml:space="preserve">Présentation de dossiers complets </w:t>
      </w:r>
    </w:p>
    <w:p w14:paraId="6FF3A35C" w14:textId="377D4D55" w:rsidR="00060887" w:rsidRPr="002F2F96" w:rsidRDefault="00060887" w:rsidP="002F2F96">
      <w:pPr>
        <w:pStyle w:val="Paragraphedeliste"/>
        <w:numPr>
          <w:ilvl w:val="0"/>
          <w:numId w:val="7"/>
        </w:num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hanging="578"/>
        <w:rPr>
          <w:rFonts w:ascii="Corbel" w:eastAsia="Times New Roman" w:hAnsi="Corbel" w:cs="Arial"/>
          <w:color w:val="222222"/>
          <w:lang w:eastAsia="fr-FR"/>
        </w:rPr>
      </w:pPr>
      <w:r w:rsidRPr="002F2F96">
        <w:rPr>
          <w:rFonts w:ascii="Corbel" w:eastAsia="Times New Roman" w:hAnsi="Corbel" w:cs="Arial"/>
          <w:color w:val="222222"/>
          <w:lang w:eastAsia="fr-FR"/>
        </w:rPr>
        <w:t>Absence de liens d’intérêt majeurs ;</w:t>
      </w:r>
      <w:r w:rsidR="00C64404" w:rsidRPr="002F2F96">
        <w:rPr>
          <w:rFonts w:ascii="Corbel" w:eastAsia="Times New Roman" w:hAnsi="Corbel" w:cs="Arial"/>
          <w:color w:val="222222"/>
          <w:lang w:eastAsia="fr-FR"/>
        </w:rPr>
        <w:t xml:space="preserve"> absence de conflits d’intérêt</w:t>
      </w:r>
    </w:p>
    <w:p w14:paraId="70CEF04A" w14:textId="77777777" w:rsidR="00060887" w:rsidRPr="002F2F96" w:rsidRDefault="00060887" w:rsidP="002F2F96">
      <w:pPr>
        <w:pStyle w:val="Paragraphedeliste"/>
        <w:numPr>
          <w:ilvl w:val="0"/>
          <w:numId w:val="7"/>
        </w:num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hanging="578"/>
        <w:rPr>
          <w:rFonts w:ascii="Corbel" w:eastAsia="Times New Roman" w:hAnsi="Corbel" w:cs="Arial"/>
          <w:color w:val="222222"/>
          <w:lang w:eastAsia="fr-FR"/>
        </w:rPr>
      </w:pPr>
      <w:r w:rsidRPr="002F2F96">
        <w:rPr>
          <w:rFonts w:ascii="Corbel" w:eastAsia="Times New Roman" w:hAnsi="Corbel" w:cs="Arial"/>
          <w:color w:val="222222"/>
          <w:lang w:eastAsia="fr-FR"/>
        </w:rPr>
        <w:t>Titres en adéquation avec le dossier ; Travaux récents (moins de 5 ans) en adéquation avec le dossier (intervention dans un congrès, publication d’articles…</w:t>
      </w:r>
      <w:proofErr w:type="gramStart"/>
      <w:r w:rsidRPr="002F2F96">
        <w:rPr>
          <w:rFonts w:ascii="Corbel" w:eastAsia="Times New Roman" w:hAnsi="Corbel" w:cs="Arial"/>
          <w:color w:val="222222"/>
          <w:lang w:eastAsia="fr-FR"/>
        </w:rPr>
        <w:t>);</w:t>
      </w:r>
      <w:proofErr w:type="gramEnd"/>
    </w:p>
    <w:p w14:paraId="4DE52810" w14:textId="77777777" w:rsidR="00060887" w:rsidRPr="002F2F96" w:rsidRDefault="00060887" w:rsidP="002F2F96">
      <w:pPr>
        <w:pStyle w:val="Paragraphedeliste"/>
        <w:numPr>
          <w:ilvl w:val="0"/>
          <w:numId w:val="7"/>
        </w:num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hanging="578"/>
        <w:rPr>
          <w:rFonts w:ascii="Corbel" w:eastAsia="Times New Roman" w:hAnsi="Corbel" w:cs="Arial"/>
          <w:color w:val="222222"/>
          <w:lang w:eastAsia="fr-FR"/>
        </w:rPr>
      </w:pPr>
      <w:r w:rsidRPr="002F2F96">
        <w:rPr>
          <w:rFonts w:ascii="Corbel" w:eastAsia="Times New Roman" w:hAnsi="Corbel" w:cs="Arial"/>
          <w:color w:val="222222"/>
          <w:lang w:eastAsia="fr-FR"/>
        </w:rPr>
        <w:t>Signature de la charte d’expertise ;</w:t>
      </w:r>
    </w:p>
    <w:p w14:paraId="49F08E89" w14:textId="289A03AC" w:rsidR="00C471B9" w:rsidRPr="002F2F96" w:rsidRDefault="00C64404" w:rsidP="002F2F96">
      <w:pPr>
        <w:pStyle w:val="Paragraphedeliste"/>
        <w:numPr>
          <w:ilvl w:val="0"/>
          <w:numId w:val="7"/>
        </w:num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hanging="578"/>
        <w:rPr>
          <w:rFonts w:ascii="Corbel" w:eastAsia="Times New Roman" w:hAnsi="Corbel" w:cs="Arial"/>
          <w:color w:val="222222"/>
          <w:lang w:eastAsia="fr-FR"/>
        </w:rPr>
      </w:pPr>
      <w:r w:rsidRPr="002F2F96">
        <w:rPr>
          <w:rFonts w:ascii="Corbel" w:eastAsia="Times New Roman" w:hAnsi="Corbel" w:cs="Arial"/>
          <w:color w:val="222222"/>
          <w:lang w:eastAsia="fr-FR"/>
        </w:rPr>
        <w:t xml:space="preserve">Le cas échéant, </w:t>
      </w:r>
      <w:r w:rsidR="00060887" w:rsidRPr="002F2F96">
        <w:rPr>
          <w:rFonts w:ascii="Corbel" w:eastAsia="Times New Roman" w:hAnsi="Corbel" w:cs="Arial"/>
          <w:color w:val="222222"/>
          <w:lang w:eastAsia="fr-FR"/>
        </w:rPr>
        <w:t>Qualité de la lettre de motivation</w:t>
      </w:r>
      <w:r w:rsidRPr="002F2F96">
        <w:rPr>
          <w:rFonts w:ascii="Corbel" w:eastAsia="Times New Roman" w:hAnsi="Corbel" w:cs="Arial"/>
          <w:color w:val="222222"/>
          <w:lang w:eastAsia="fr-FR"/>
        </w:rPr>
        <w:t xml:space="preserve"> ou du CV</w:t>
      </w:r>
    </w:p>
    <w:p w14:paraId="0462A1B5" w14:textId="77777777" w:rsidR="00C471B9" w:rsidRPr="002F2F96" w:rsidRDefault="00060887" w:rsidP="002F2F96">
      <w:pPr>
        <w:pStyle w:val="Paragraphedeliste"/>
        <w:numPr>
          <w:ilvl w:val="0"/>
          <w:numId w:val="7"/>
        </w:num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hanging="578"/>
        <w:rPr>
          <w:rFonts w:ascii="Corbel" w:eastAsia="Times New Roman" w:hAnsi="Corbel" w:cs="Arial"/>
          <w:color w:val="222222"/>
          <w:lang w:eastAsia="fr-FR"/>
        </w:rPr>
      </w:pPr>
      <w:r w:rsidRPr="002F2F96">
        <w:rPr>
          <w:rFonts w:ascii="Corbel" w:eastAsia="Times New Roman" w:hAnsi="Corbel" w:cs="Arial"/>
          <w:color w:val="222222"/>
          <w:lang w:eastAsia="fr-FR"/>
        </w:rPr>
        <w:t>Appartenance à une structure membre du CNPE</w:t>
      </w:r>
      <w:r w:rsidR="00C471B9" w:rsidRPr="002F2F96">
        <w:rPr>
          <w:rFonts w:ascii="Corbel" w:eastAsia="Times New Roman" w:hAnsi="Corbel" w:cs="Arial"/>
          <w:color w:val="222222"/>
          <w:lang w:eastAsia="fr-FR"/>
        </w:rPr>
        <w:t xml:space="preserve"> </w:t>
      </w:r>
    </w:p>
    <w:p w14:paraId="150EE757" w14:textId="77777777" w:rsidR="00C471B9" w:rsidRPr="002F2F96" w:rsidRDefault="00C471B9" w:rsidP="002F2F96">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left="142"/>
        <w:rPr>
          <w:rFonts w:ascii="Corbel" w:eastAsia="Times New Roman" w:hAnsi="Corbel" w:cs="Arial"/>
          <w:color w:val="222222"/>
          <w:sz w:val="22"/>
          <w:szCs w:val="22"/>
          <w:lang w:eastAsia="fr-FR"/>
        </w:rPr>
      </w:pPr>
    </w:p>
    <w:p w14:paraId="65E23C48" w14:textId="04FEF77E" w:rsidR="00060887" w:rsidRPr="002F2F96" w:rsidRDefault="00C471B9" w:rsidP="002F2F96">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left="142"/>
        <w:rPr>
          <w:rFonts w:ascii="Corbel" w:eastAsia="Times New Roman" w:hAnsi="Corbel" w:cs="Arial"/>
          <w:color w:val="222222"/>
          <w:sz w:val="22"/>
          <w:szCs w:val="22"/>
          <w:lang w:eastAsia="fr-FR"/>
        </w:rPr>
      </w:pPr>
      <w:r w:rsidRPr="002F2F96">
        <w:rPr>
          <w:rFonts w:ascii="Corbel" w:eastAsia="Times New Roman" w:hAnsi="Corbel" w:cs="Arial"/>
          <w:color w:val="222222"/>
          <w:sz w:val="22"/>
          <w:szCs w:val="22"/>
          <w:lang w:eastAsia="fr-FR"/>
        </w:rPr>
        <w:t>A noter (extrait du CA du 18/10/2018) : « l</w:t>
      </w:r>
      <w:r w:rsidRPr="002F2F96">
        <w:rPr>
          <w:rFonts w:ascii="Corbel" w:hAnsi="Corbel" w:cs="Arial"/>
          <w:sz w:val="22"/>
          <w:szCs w:val="22"/>
        </w:rPr>
        <w:t>e CA décide ce jour qu’il vaut mieux ne pas avoir de représentant plutôt que d’en nommer un qui ne soit pas à la hauteur ».</w:t>
      </w:r>
    </w:p>
    <w:p w14:paraId="5D736A8C" w14:textId="77777777" w:rsidR="00060887" w:rsidRPr="002F2F96" w:rsidRDefault="00060887" w:rsidP="002F2F96">
      <w:pPr>
        <w:shd w:val="clear" w:color="auto" w:fill="FFFFFF"/>
        <w:spacing w:line="276" w:lineRule="auto"/>
        <w:rPr>
          <w:rFonts w:ascii="Corbel" w:eastAsia="Times New Roman" w:hAnsi="Corbel" w:cs="Open Sans"/>
          <w:color w:val="222222"/>
          <w:sz w:val="22"/>
          <w:szCs w:val="22"/>
          <w:lang w:eastAsia="fr-FR"/>
        </w:rPr>
      </w:pPr>
    </w:p>
    <w:p w14:paraId="1756C757" w14:textId="7FDCE788" w:rsidR="006A389F" w:rsidRPr="002F2F96" w:rsidRDefault="000C44CC" w:rsidP="002F2F96">
      <w:pPr>
        <w:spacing w:line="276" w:lineRule="auto"/>
        <w:rPr>
          <w:rFonts w:ascii="Corbel" w:hAnsi="Corbel"/>
          <w:sz w:val="22"/>
          <w:szCs w:val="22"/>
        </w:rPr>
      </w:pPr>
      <w:r w:rsidRPr="002F2F96">
        <w:rPr>
          <w:rFonts w:ascii="Corbel" w:hAnsi="Corbel"/>
          <w:sz w:val="22"/>
          <w:szCs w:val="22"/>
        </w:rPr>
        <w:t>Le CNPE</w:t>
      </w:r>
      <w:r w:rsidR="006A389F" w:rsidRPr="002F2F96">
        <w:rPr>
          <w:rFonts w:ascii="Corbel" w:hAnsi="Corbel"/>
          <w:sz w:val="22"/>
          <w:szCs w:val="22"/>
        </w:rPr>
        <w:t xml:space="preserve"> chargé de la réalisation de l'expertise s'assure que chaque expert a pris connaissance de la présente charte.</w:t>
      </w:r>
    </w:p>
    <w:p w14:paraId="7936147C" w14:textId="77777777" w:rsidR="002E7CB2" w:rsidRDefault="002E7CB2" w:rsidP="002F2F96">
      <w:pPr>
        <w:spacing w:line="276" w:lineRule="auto"/>
        <w:rPr>
          <w:rFonts w:ascii="Corbel" w:hAnsi="Corbel"/>
          <w:sz w:val="22"/>
          <w:szCs w:val="22"/>
        </w:rPr>
      </w:pPr>
    </w:p>
    <w:p w14:paraId="3950DB3F" w14:textId="77777777" w:rsidR="002F3145" w:rsidRDefault="002F3145" w:rsidP="002F2F96">
      <w:pPr>
        <w:spacing w:line="276" w:lineRule="auto"/>
        <w:rPr>
          <w:rFonts w:ascii="Corbel" w:hAnsi="Corbel"/>
          <w:sz w:val="22"/>
          <w:szCs w:val="22"/>
        </w:rPr>
      </w:pPr>
    </w:p>
    <w:p w14:paraId="57885054" w14:textId="77777777" w:rsidR="002F3145" w:rsidRDefault="002F3145" w:rsidP="002F2F96">
      <w:pPr>
        <w:spacing w:line="276" w:lineRule="auto"/>
        <w:rPr>
          <w:rFonts w:ascii="Corbel" w:hAnsi="Corbel"/>
          <w:sz w:val="22"/>
          <w:szCs w:val="22"/>
        </w:rPr>
      </w:pPr>
    </w:p>
    <w:p w14:paraId="1F3DDF5D" w14:textId="77777777" w:rsidR="002F3145" w:rsidRPr="002F2F96" w:rsidRDefault="002F3145" w:rsidP="002F2F96">
      <w:pPr>
        <w:spacing w:line="276" w:lineRule="auto"/>
        <w:rPr>
          <w:rFonts w:ascii="Corbel" w:hAnsi="Corbel"/>
          <w:sz w:val="22"/>
          <w:szCs w:val="22"/>
        </w:rPr>
      </w:pPr>
    </w:p>
    <w:p w14:paraId="2C2DB208" w14:textId="0D82DC46" w:rsidR="002E7CB2" w:rsidRPr="002F2F96" w:rsidRDefault="006A389F" w:rsidP="002F2F96">
      <w:pPr>
        <w:pStyle w:val="Titre1"/>
      </w:pPr>
      <w:bookmarkStart w:id="8" w:name="_Toc153532131"/>
      <w:r w:rsidRPr="002F2F96">
        <w:lastRenderedPageBreak/>
        <w:t>Processus d'expertise et ses rapports</w:t>
      </w:r>
      <w:r w:rsidR="000C44CC" w:rsidRPr="002F2F96">
        <w:t xml:space="preserve"> </w:t>
      </w:r>
      <w:r w:rsidRPr="002F2F96">
        <w:t>avec le pouvoir de décision</w:t>
      </w:r>
      <w:bookmarkEnd w:id="8"/>
    </w:p>
    <w:p w14:paraId="772A132B" w14:textId="63C4F5C5" w:rsidR="006A389F" w:rsidRPr="002F2F96" w:rsidRDefault="006A389F" w:rsidP="002F2F96">
      <w:pPr>
        <w:pStyle w:val="Titre2"/>
        <w:numPr>
          <w:ilvl w:val="0"/>
          <w:numId w:val="17"/>
        </w:numPr>
        <w:spacing w:before="0" w:line="276" w:lineRule="auto"/>
        <w:rPr>
          <w:rFonts w:ascii="Corbel" w:hAnsi="Corbel"/>
          <w:sz w:val="22"/>
          <w:szCs w:val="22"/>
        </w:rPr>
      </w:pPr>
      <w:bookmarkStart w:id="9" w:name="_Toc153532132"/>
      <w:r w:rsidRPr="002F2F96">
        <w:rPr>
          <w:rFonts w:ascii="Corbel" w:hAnsi="Corbel"/>
          <w:sz w:val="22"/>
          <w:szCs w:val="22"/>
        </w:rPr>
        <w:t>Dispositions applicables aux expertises</w:t>
      </w:r>
      <w:r w:rsidR="000C44CC" w:rsidRPr="002F2F96">
        <w:rPr>
          <w:rFonts w:ascii="Corbel" w:hAnsi="Corbel"/>
          <w:sz w:val="22"/>
          <w:szCs w:val="22"/>
        </w:rPr>
        <w:t xml:space="preserve"> </w:t>
      </w:r>
      <w:r w:rsidRPr="002F2F96">
        <w:rPr>
          <w:rFonts w:ascii="Corbel" w:hAnsi="Corbel"/>
          <w:sz w:val="22"/>
          <w:szCs w:val="22"/>
        </w:rPr>
        <w:t>réalisées sur demande</w:t>
      </w:r>
      <w:r w:rsidR="00732114" w:rsidRPr="002F2F96">
        <w:rPr>
          <w:rFonts w:ascii="Corbel" w:hAnsi="Corbel"/>
          <w:sz w:val="22"/>
          <w:szCs w:val="22"/>
        </w:rPr>
        <w:t xml:space="preserve"> du CNPE</w:t>
      </w:r>
      <w:bookmarkEnd w:id="9"/>
    </w:p>
    <w:p w14:paraId="355C28CB" w14:textId="77777777" w:rsidR="00C471B9" w:rsidRPr="002F2F96" w:rsidRDefault="00C471B9" w:rsidP="002F2F96">
      <w:pPr>
        <w:pStyle w:val="NormalWeb"/>
        <w:shd w:val="clear" w:color="auto" w:fill="FFFFFF"/>
        <w:spacing w:before="0" w:beforeAutospacing="0" w:after="0" w:afterAutospacing="0" w:line="276" w:lineRule="auto"/>
        <w:ind w:left="360"/>
        <w:rPr>
          <w:rFonts w:ascii="Corbel" w:hAnsi="Corbel" w:cs="Arial"/>
          <w:color w:val="000000"/>
          <w:sz w:val="22"/>
          <w:szCs w:val="22"/>
        </w:rPr>
      </w:pPr>
    </w:p>
    <w:p w14:paraId="08785AAD" w14:textId="236A088A" w:rsidR="002E7CB2" w:rsidRPr="002F2F96" w:rsidRDefault="006A389F" w:rsidP="002F2F96">
      <w:pPr>
        <w:spacing w:line="276" w:lineRule="auto"/>
        <w:rPr>
          <w:rFonts w:ascii="Corbel" w:hAnsi="Corbel"/>
          <w:sz w:val="22"/>
          <w:szCs w:val="22"/>
        </w:rPr>
      </w:pPr>
      <w:r w:rsidRPr="002F2F96">
        <w:rPr>
          <w:rFonts w:ascii="Corbel" w:hAnsi="Corbel"/>
          <w:sz w:val="22"/>
          <w:szCs w:val="22"/>
        </w:rPr>
        <w:t>Dans le cas où l'expertise est réalisée sur demande, l'objet, le calendrier et les conditions de réalisation de l'expertise font l'objet d'une concertation entre l'organisme chargé de la réalisation de l'expertise et le commanditaire de l'expertise, selon des modalités adaptées au contexte et au degré d'urgence de la saisine.</w:t>
      </w:r>
    </w:p>
    <w:p w14:paraId="3581FE0A" w14:textId="1B88A001" w:rsidR="002E7CB2" w:rsidRPr="002F2F96" w:rsidRDefault="006A389F" w:rsidP="002F2F96">
      <w:pPr>
        <w:spacing w:line="276" w:lineRule="auto"/>
        <w:rPr>
          <w:rFonts w:ascii="Corbel" w:hAnsi="Corbel"/>
          <w:sz w:val="22"/>
          <w:szCs w:val="22"/>
        </w:rPr>
      </w:pPr>
      <w:r w:rsidRPr="002F2F96">
        <w:rPr>
          <w:rFonts w:ascii="Corbel" w:hAnsi="Corbel"/>
          <w:sz w:val="22"/>
          <w:szCs w:val="22"/>
        </w:rPr>
        <w:t>L'accord écrit qui résulte de cette concertation</w:t>
      </w:r>
      <w:r w:rsidR="00732114" w:rsidRPr="002F2F96">
        <w:rPr>
          <w:rFonts w:ascii="Corbel" w:hAnsi="Corbel"/>
          <w:sz w:val="22"/>
          <w:szCs w:val="22"/>
        </w:rPr>
        <w:t xml:space="preserve"> (</w:t>
      </w:r>
      <w:r w:rsidR="00C471B9" w:rsidRPr="002F2F96">
        <w:rPr>
          <w:rFonts w:ascii="Corbel" w:hAnsi="Corbel"/>
          <w:sz w:val="22"/>
          <w:szCs w:val="22"/>
        </w:rPr>
        <w:t xml:space="preserve">= </w:t>
      </w:r>
      <w:r w:rsidR="00732114" w:rsidRPr="002F2F96">
        <w:rPr>
          <w:rFonts w:ascii="Corbel" w:hAnsi="Corbel"/>
          <w:sz w:val="22"/>
          <w:szCs w:val="22"/>
        </w:rPr>
        <w:t>fiche de demande)</w:t>
      </w:r>
      <w:r w:rsidRPr="002F2F96">
        <w:rPr>
          <w:rFonts w:ascii="Corbel" w:hAnsi="Corbel"/>
          <w:sz w:val="22"/>
          <w:szCs w:val="22"/>
        </w:rPr>
        <w:t xml:space="preserve"> précise notamment, si le commanditaire et l'organisme estiment que l'objet de l'expertise le justifie, les modalités d'association ou de consultation des parties prenantes.</w:t>
      </w:r>
    </w:p>
    <w:p w14:paraId="2E9565D5" w14:textId="77777777" w:rsidR="002E7CB2" w:rsidRPr="002F2F96" w:rsidRDefault="002E7CB2" w:rsidP="002F2F96">
      <w:pPr>
        <w:spacing w:line="276" w:lineRule="auto"/>
        <w:rPr>
          <w:rFonts w:ascii="Corbel" w:hAnsi="Corbel"/>
          <w:sz w:val="22"/>
          <w:szCs w:val="22"/>
        </w:rPr>
      </w:pPr>
    </w:p>
    <w:p w14:paraId="1F2C9E55" w14:textId="357E300D" w:rsidR="006A389F" w:rsidRPr="002F2F96" w:rsidRDefault="006A389F" w:rsidP="002F2F96">
      <w:pPr>
        <w:pStyle w:val="Titre2"/>
        <w:spacing w:before="0" w:line="276" w:lineRule="auto"/>
        <w:rPr>
          <w:rFonts w:ascii="Corbel" w:hAnsi="Corbel"/>
          <w:sz w:val="22"/>
          <w:szCs w:val="22"/>
        </w:rPr>
      </w:pPr>
      <w:bookmarkStart w:id="10" w:name="_Toc153532133"/>
      <w:r w:rsidRPr="002F2F96">
        <w:rPr>
          <w:rFonts w:ascii="Corbel" w:hAnsi="Corbel"/>
          <w:sz w:val="22"/>
          <w:szCs w:val="22"/>
        </w:rPr>
        <w:t>Dispositions applicables à la réalisation</w:t>
      </w:r>
      <w:r w:rsidR="000C44CC" w:rsidRPr="002F2F96">
        <w:rPr>
          <w:rFonts w:ascii="Corbel" w:hAnsi="Corbel"/>
          <w:sz w:val="22"/>
          <w:szCs w:val="22"/>
        </w:rPr>
        <w:t xml:space="preserve"> </w:t>
      </w:r>
      <w:r w:rsidRPr="002F2F96">
        <w:rPr>
          <w:rFonts w:ascii="Corbel" w:hAnsi="Corbel"/>
          <w:sz w:val="22"/>
          <w:szCs w:val="22"/>
        </w:rPr>
        <w:t>de toutes les expertises</w:t>
      </w:r>
      <w:bookmarkEnd w:id="10"/>
    </w:p>
    <w:p w14:paraId="2B6A5745" w14:textId="77777777" w:rsidR="00C471B9" w:rsidRPr="002F2F96" w:rsidRDefault="00C471B9" w:rsidP="002F2F96">
      <w:pPr>
        <w:pStyle w:val="NormalWeb"/>
        <w:shd w:val="clear" w:color="auto" w:fill="FFFFFF"/>
        <w:spacing w:before="0" w:beforeAutospacing="0" w:after="0" w:afterAutospacing="0" w:line="276" w:lineRule="auto"/>
        <w:ind w:left="360"/>
        <w:rPr>
          <w:rFonts w:ascii="Corbel" w:hAnsi="Corbel" w:cs="Arial"/>
          <w:color w:val="000000"/>
          <w:sz w:val="22"/>
          <w:szCs w:val="22"/>
        </w:rPr>
      </w:pPr>
    </w:p>
    <w:p w14:paraId="2BE26B4A" w14:textId="77777777" w:rsidR="00732114" w:rsidRPr="002F2F96" w:rsidRDefault="006A389F" w:rsidP="002F2F96">
      <w:pPr>
        <w:spacing w:line="276" w:lineRule="auto"/>
        <w:rPr>
          <w:rFonts w:ascii="Corbel" w:hAnsi="Corbel"/>
          <w:sz w:val="22"/>
          <w:szCs w:val="22"/>
        </w:rPr>
      </w:pPr>
      <w:r w:rsidRPr="002F2F96">
        <w:rPr>
          <w:rFonts w:ascii="Corbel" w:hAnsi="Corbel"/>
          <w:sz w:val="22"/>
          <w:szCs w:val="22"/>
        </w:rPr>
        <w:t>L</w:t>
      </w:r>
      <w:r w:rsidR="00732114" w:rsidRPr="002F2F96">
        <w:rPr>
          <w:rFonts w:ascii="Corbel" w:hAnsi="Corbel"/>
          <w:sz w:val="22"/>
          <w:szCs w:val="22"/>
        </w:rPr>
        <w:t>e CNPE</w:t>
      </w:r>
      <w:r w:rsidRPr="002F2F96">
        <w:rPr>
          <w:rFonts w:ascii="Corbel" w:hAnsi="Corbel"/>
          <w:sz w:val="22"/>
          <w:szCs w:val="22"/>
        </w:rPr>
        <w:t xml:space="preserve"> chargé de la réalisation de l'expertise est responsable de son organisation ainsi que du choix et de la mise en œuvre des méthodes appropriées pour répondre aux questions posées.</w:t>
      </w:r>
      <w:r w:rsidR="00732114" w:rsidRPr="002F2F96">
        <w:rPr>
          <w:rFonts w:ascii="Corbel" w:hAnsi="Corbel"/>
          <w:sz w:val="22"/>
          <w:szCs w:val="22"/>
        </w:rPr>
        <w:t xml:space="preserve"> </w:t>
      </w:r>
      <w:r w:rsidRPr="002F2F96">
        <w:rPr>
          <w:rFonts w:ascii="Corbel" w:hAnsi="Corbel"/>
          <w:sz w:val="22"/>
          <w:szCs w:val="22"/>
        </w:rPr>
        <w:t xml:space="preserve">L'expertise collective est une modalité à privilégier lorsque l'objet de l'expertise est particulièrement complexe ou nécessite une approche pluridisciplinaire. </w:t>
      </w:r>
    </w:p>
    <w:p w14:paraId="78FF663F" w14:textId="77777777" w:rsidR="00C471B9" w:rsidRPr="002F2F96" w:rsidRDefault="00C471B9" w:rsidP="002F2F96">
      <w:pPr>
        <w:spacing w:line="276" w:lineRule="auto"/>
        <w:rPr>
          <w:rFonts w:ascii="Corbel" w:hAnsi="Corbel"/>
          <w:sz w:val="22"/>
          <w:szCs w:val="22"/>
        </w:rPr>
      </w:pPr>
    </w:p>
    <w:p w14:paraId="703F5DFD" w14:textId="13407C04" w:rsidR="002E7CB2" w:rsidRPr="002F2F96" w:rsidRDefault="006A389F" w:rsidP="002F2F96">
      <w:pPr>
        <w:spacing w:line="276" w:lineRule="auto"/>
        <w:rPr>
          <w:rFonts w:ascii="Corbel" w:hAnsi="Corbel"/>
          <w:sz w:val="22"/>
          <w:szCs w:val="22"/>
        </w:rPr>
      </w:pPr>
      <w:r w:rsidRPr="002F2F96">
        <w:rPr>
          <w:rFonts w:ascii="Corbel" w:hAnsi="Corbel"/>
          <w:sz w:val="22"/>
          <w:szCs w:val="22"/>
        </w:rPr>
        <w:t>Dans toutes les hypothèses, y compris dans le cas où il est recouru à un expert unique, l'expertise doit s'appuyer sur :</w:t>
      </w:r>
    </w:p>
    <w:p w14:paraId="07ABD6C0" w14:textId="0F8C269E" w:rsidR="00732114" w:rsidRPr="002F3145" w:rsidRDefault="006A389F" w:rsidP="002F3145">
      <w:pPr>
        <w:pStyle w:val="Paragraphedeliste"/>
        <w:numPr>
          <w:ilvl w:val="0"/>
          <w:numId w:val="8"/>
        </w:numPr>
        <w:spacing w:line="276" w:lineRule="auto"/>
        <w:rPr>
          <w:rFonts w:ascii="Corbel" w:hAnsi="Corbel"/>
        </w:rPr>
      </w:pPr>
      <w:proofErr w:type="gramStart"/>
      <w:r w:rsidRPr="002F3145">
        <w:rPr>
          <w:rFonts w:ascii="Corbel" w:hAnsi="Corbel"/>
        </w:rPr>
        <w:t>la</w:t>
      </w:r>
      <w:proofErr w:type="gramEnd"/>
      <w:r w:rsidRPr="002F3145">
        <w:rPr>
          <w:rFonts w:ascii="Corbel" w:hAnsi="Corbel"/>
        </w:rPr>
        <w:t xml:space="preserve"> complétude des données ou de l'état des connaissances existant sur la question posée ;</w:t>
      </w:r>
    </w:p>
    <w:p w14:paraId="7B965D2E" w14:textId="3AB0FD68" w:rsidR="00732114" w:rsidRPr="002F3145" w:rsidRDefault="006A389F" w:rsidP="002F3145">
      <w:pPr>
        <w:pStyle w:val="Paragraphedeliste"/>
        <w:numPr>
          <w:ilvl w:val="0"/>
          <w:numId w:val="8"/>
        </w:numPr>
        <w:spacing w:line="276" w:lineRule="auto"/>
        <w:rPr>
          <w:rFonts w:ascii="Corbel" w:hAnsi="Corbel"/>
        </w:rPr>
      </w:pPr>
      <w:proofErr w:type="gramStart"/>
      <w:r w:rsidRPr="002F3145">
        <w:rPr>
          <w:rFonts w:ascii="Corbel" w:hAnsi="Corbel"/>
        </w:rPr>
        <w:t>la</w:t>
      </w:r>
      <w:proofErr w:type="gramEnd"/>
      <w:r w:rsidRPr="002F3145">
        <w:rPr>
          <w:rFonts w:ascii="Corbel" w:hAnsi="Corbel"/>
        </w:rPr>
        <w:t xml:space="preserve"> confrontation de différentes opinions, thèses ou écoles de pensées ;</w:t>
      </w:r>
    </w:p>
    <w:p w14:paraId="463E044F" w14:textId="3792C24D" w:rsidR="002E7CB2" w:rsidRPr="002F3145" w:rsidRDefault="00732114" w:rsidP="002F3145">
      <w:pPr>
        <w:pStyle w:val="Paragraphedeliste"/>
        <w:numPr>
          <w:ilvl w:val="0"/>
          <w:numId w:val="8"/>
        </w:numPr>
        <w:spacing w:line="276" w:lineRule="auto"/>
        <w:rPr>
          <w:rFonts w:ascii="Corbel" w:hAnsi="Corbel"/>
        </w:rPr>
      </w:pPr>
      <w:proofErr w:type="gramStart"/>
      <w:r w:rsidRPr="002F3145">
        <w:rPr>
          <w:rFonts w:ascii="Corbel" w:hAnsi="Corbel"/>
        </w:rPr>
        <w:t>l</w:t>
      </w:r>
      <w:r w:rsidR="006A389F" w:rsidRPr="002F3145">
        <w:rPr>
          <w:rFonts w:ascii="Corbel" w:hAnsi="Corbel"/>
        </w:rPr>
        <w:t>'expression</w:t>
      </w:r>
      <w:proofErr w:type="gramEnd"/>
      <w:r w:rsidR="006A389F" w:rsidRPr="002F3145">
        <w:rPr>
          <w:rFonts w:ascii="Corbel" w:hAnsi="Corbel"/>
        </w:rPr>
        <w:t xml:space="preserve"> et l'argumentation d'éventuelles positions divergentes.</w:t>
      </w:r>
    </w:p>
    <w:p w14:paraId="703EE315" w14:textId="77777777" w:rsidR="002E7CB2" w:rsidRPr="002F2F96" w:rsidRDefault="006A389F" w:rsidP="002F2F96">
      <w:pPr>
        <w:spacing w:line="276" w:lineRule="auto"/>
        <w:rPr>
          <w:rFonts w:ascii="Corbel" w:hAnsi="Corbel"/>
          <w:sz w:val="22"/>
          <w:szCs w:val="22"/>
        </w:rPr>
      </w:pPr>
      <w:r w:rsidRPr="002F2F96">
        <w:rPr>
          <w:rFonts w:ascii="Corbel" w:hAnsi="Corbel"/>
          <w:sz w:val="22"/>
          <w:szCs w:val="22"/>
        </w:rPr>
        <w:t>Chaque expert est libre d'exprimer son opinion, dans le cadre de l'expertise, sur tout point qu'il juge utile de commenter, même si celui-ci déborde le champ strict de la question initialement posée.</w:t>
      </w:r>
    </w:p>
    <w:p w14:paraId="6BFE3346" w14:textId="77777777" w:rsidR="00C471B9" w:rsidRPr="002F2F96" w:rsidRDefault="00C471B9" w:rsidP="002F2F96">
      <w:pPr>
        <w:spacing w:line="276" w:lineRule="auto"/>
        <w:rPr>
          <w:rFonts w:ascii="Corbel" w:hAnsi="Corbel"/>
          <w:sz w:val="22"/>
          <w:szCs w:val="22"/>
        </w:rPr>
      </w:pPr>
    </w:p>
    <w:p w14:paraId="24A3DA4C" w14:textId="2F97CDDC" w:rsidR="002E7CB2" w:rsidRPr="002F2F96" w:rsidRDefault="00732114" w:rsidP="002F2F96">
      <w:pPr>
        <w:spacing w:line="276" w:lineRule="auto"/>
        <w:rPr>
          <w:rFonts w:ascii="Corbel" w:hAnsi="Corbel"/>
          <w:sz w:val="22"/>
          <w:szCs w:val="22"/>
        </w:rPr>
      </w:pPr>
      <w:r w:rsidRPr="002F2F96">
        <w:rPr>
          <w:rFonts w:ascii="Corbel" w:hAnsi="Corbel"/>
          <w:sz w:val="22"/>
          <w:szCs w:val="22"/>
        </w:rPr>
        <w:t>Le CNPE cha</w:t>
      </w:r>
      <w:r w:rsidR="006A389F" w:rsidRPr="002F2F96">
        <w:rPr>
          <w:rFonts w:ascii="Corbel" w:hAnsi="Corbel"/>
          <w:sz w:val="22"/>
          <w:szCs w:val="22"/>
        </w:rPr>
        <w:t>rgé de la réalisation de l'expertise définit les modalités de rédaction, de validation et d'adoption de l'interprétation, de l'avis, de la recommandation ou du rapport produit par l'expertise.</w:t>
      </w:r>
    </w:p>
    <w:p w14:paraId="736FAA2C" w14:textId="6DC131E2" w:rsidR="002E7CB2" w:rsidRPr="002F2F96" w:rsidRDefault="006A389F" w:rsidP="002F2F96">
      <w:pPr>
        <w:spacing w:line="276" w:lineRule="auto"/>
        <w:rPr>
          <w:rFonts w:ascii="Corbel" w:hAnsi="Corbel"/>
          <w:b/>
          <w:bCs/>
          <w:sz w:val="22"/>
          <w:szCs w:val="22"/>
        </w:rPr>
      </w:pPr>
      <w:r w:rsidRPr="002F2F96">
        <w:rPr>
          <w:rFonts w:ascii="Corbel" w:hAnsi="Corbel"/>
          <w:sz w:val="22"/>
          <w:szCs w:val="22"/>
        </w:rPr>
        <w:t>L'interprétation, l'avis, la recommandation ou le rapport produit par l'expertise décrit explicitement la méthode utilisée pour sélectionner l'ensemble des données utilisées lors de l'instruction et de la réalisation de l'expertise, et cite, en particulier, les sources qui fondent les conclusions de l'expertise</w:t>
      </w:r>
      <w:r w:rsidR="00732114" w:rsidRPr="002F2F96">
        <w:rPr>
          <w:rFonts w:ascii="Corbel" w:hAnsi="Corbel"/>
          <w:sz w:val="22"/>
          <w:szCs w:val="22"/>
        </w:rPr>
        <w:t>.</w:t>
      </w:r>
    </w:p>
    <w:p w14:paraId="5903C0B7" w14:textId="77777777" w:rsidR="002E7CB2" w:rsidRPr="002F2F96" w:rsidRDefault="002E7CB2" w:rsidP="002F2F96">
      <w:pPr>
        <w:spacing w:line="276" w:lineRule="auto"/>
        <w:rPr>
          <w:rFonts w:ascii="Corbel" w:hAnsi="Corbel"/>
          <w:sz w:val="22"/>
          <w:szCs w:val="22"/>
        </w:rPr>
      </w:pPr>
    </w:p>
    <w:p w14:paraId="7389D7D3" w14:textId="1E1E4524" w:rsidR="002E7CB2" w:rsidRPr="002F2F96" w:rsidRDefault="006A389F" w:rsidP="002F2F96">
      <w:pPr>
        <w:pStyle w:val="Titre1"/>
      </w:pPr>
      <w:bookmarkStart w:id="11" w:name="_Toc153532134"/>
      <w:r w:rsidRPr="002F2F96">
        <w:t>La notion de lien d'intérêts, les cas de conflits</w:t>
      </w:r>
      <w:r w:rsidR="0065756E" w:rsidRPr="002F2F96">
        <w:t xml:space="preserve"> </w:t>
      </w:r>
      <w:r w:rsidRPr="002F2F96">
        <w:t>d'intérêts et les modalités de gestion des conflits d'intérêts</w:t>
      </w:r>
      <w:bookmarkEnd w:id="11"/>
    </w:p>
    <w:p w14:paraId="00022379" w14:textId="77777777" w:rsidR="00E52034" w:rsidRPr="002F2F96" w:rsidRDefault="00E52034" w:rsidP="002F2F96">
      <w:pPr>
        <w:pStyle w:val="NormalWeb"/>
        <w:shd w:val="clear" w:color="auto" w:fill="FFFFFF"/>
        <w:spacing w:before="0" w:beforeAutospacing="0" w:after="0" w:afterAutospacing="0" w:line="276" w:lineRule="auto"/>
        <w:ind w:left="360"/>
        <w:rPr>
          <w:rFonts w:ascii="Corbel" w:hAnsi="Corbel" w:cs="Arial"/>
          <w:b/>
          <w:bCs/>
          <w:color w:val="000000"/>
          <w:sz w:val="22"/>
          <w:szCs w:val="22"/>
        </w:rPr>
      </w:pPr>
    </w:p>
    <w:p w14:paraId="098EB13D" w14:textId="2CB1ACFB" w:rsidR="006A389F" w:rsidRPr="002F2F96" w:rsidRDefault="006A389F" w:rsidP="002F2F96">
      <w:pPr>
        <w:pStyle w:val="Titre2"/>
        <w:numPr>
          <w:ilvl w:val="0"/>
          <w:numId w:val="18"/>
        </w:numPr>
        <w:spacing w:before="0" w:line="276" w:lineRule="auto"/>
        <w:rPr>
          <w:rFonts w:ascii="Corbel" w:hAnsi="Corbel"/>
          <w:sz w:val="22"/>
          <w:szCs w:val="22"/>
        </w:rPr>
      </w:pPr>
      <w:bookmarkStart w:id="12" w:name="_Toc153532135"/>
      <w:r w:rsidRPr="002F2F96">
        <w:rPr>
          <w:rFonts w:ascii="Corbel" w:hAnsi="Corbel"/>
          <w:sz w:val="22"/>
          <w:szCs w:val="22"/>
        </w:rPr>
        <w:t>Définitions</w:t>
      </w:r>
      <w:bookmarkEnd w:id="12"/>
    </w:p>
    <w:p w14:paraId="10D47A1A" w14:textId="77777777" w:rsidR="002E7CB2" w:rsidRPr="002F2F96" w:rsidRDefault="002E7CB2" w:rsidP="002F2F96">
      <w:pPr>
        <w:pStyle w:val="NormalWeb"/>
        <w:shd w:val="clear" w:color="auto" w:fill="FFFFFF"/>
        <w:spacing w:before="0" w:beforeAutospacing="0" w:after="0" w:afterAutospacing="0" w:line="276" w:lineRule="auto"/>
        <w:rPr>
          <w:rFonts w:ascii="Corbel" w:hAnsi="Corbel" w:cs="Arial"/>
          <w:color w:val="000000"/>
          <w:sz w:val="22"/>
          <w:szCs w:val="22"/>
        </w:rPr>
      </w:pPr>
    </w:p>
    <w:p w14:paraId="584F6AAD" w14:textId="77777777" w:rsidR="002E7CB2" w:rsidRPr="002F2F96" w:rsidRDefault="006A389F" w:rsidP="002F2F96">
      <w:pPr>
        <w:spacing w:line="276" w:lineRule="auto"/>
        <w:rPr>
          <w:rFonts w:ascii="Corbel" w:hAnsi="Corbel"/>
          <w:sz w:val="22"/>
          <w:szCs w:val="22"/>
        </w:rPr>
      </w:pPr>
      <w:r w:rsidRPr="002F2F96">
        <w:rPr>
          <w:rFonts w:ascii="Corbel" w:hAnsi="Corbel"/>
          <w:sz w:val="22"/>
          <w:szCs w:val="22"/>
        </w:rPr>
        <w:t>La notion de lien d'intérêts recouvre les intérêts ou les activités, passés ou présents, d'ordre patrimonial, professionnel ou familial, de l'expert en relation avec l'objet de l'expertise qui lui est confiée.</w:t>
      </w:r>
    </w:p>
    <w:p w14:paraId="0908F366" w14:textId="77777777" w:rsidR="00E52034" w:rsidRPr="002F2F96" w:rsidRDefault="006A389F" w:rsidP="002F2F96">
      <w:pPr>
        <w:spacing w:line="276" w:lineRule="auto"/>
        <w:rPr>
          <w:rFonts w:ascii="Corbel" w:hAnsi="Corbel"/>
          <w:sz w:val="22"/>
          <w:szCs w:val="22"/>
        </w:rPr>
      </w:pPr>
      <w:r w:rsidRPr="002F2F96">
        <w:rPr>
          <w:rFonts w:ascii="Corbel" w:hAnsi="Corbel"/>
          <w:sz w:val="22"/>
          <w:szCs w:val="22"/>
        </w:rPr>
        <w:t xml:space="preserve">Les liens d'intérêts que l'organisme chargé de la réalisation de l'expertise demande aux experts de déclarer sont détaillés dans le document type de la déclaration d'intérêts </w:t>
      </w:r>
      <w:r w:rsidR="00E52034" w:rsidRPr="002F2F96">
        <w:rPr>
          <w:rFonts w:ascii="Corbel" w:hAnsi="Corbel"/>
          <w:sz w:val="22"/>
          <w:szCs w:val="22"/>
        </w:rPr>
        <w:t>du CNPE.</w:t>
      </w:r>
    </w:p>
    <w:p w14:paraId="42322B01" w14:textId="1AB75A60" w:rsidR="006A389F" w:rsidRPr="002F2F96" w:rsidRDefault="006A389F" w:rsidP="002F2F96">
      <w:pPr>
        <w:spacing w:line="276" w:lineRule="auto"/>
        <w:rPr>
          <w:rFonts w:ascii="Corbel" w:hAnsi="Corbel"/>
          <w:sz w:val="22"/>
          <w:szCs w:val="22"/>
        </w:rPr>
      </w:pPr>
      <w:r w:rsidRPr="002F2F96">
        <w:rPr>
          <w:rFonts w:ascii="Corbel" w:hAnsi="Corbel"/>
          <w:sz w:val="22"/>
          <w:szCs w:val="22"/>
        </w:rPr>
        <w:lastRenderedPageBreak/>
        <w:t>Un conflit d'intérêts naît d'une situation dans laquelle les liens d'intérêts d'un expert sont susceptibles, par leur nature ou leur intensité, de mettre en cause son impartialité ou son indépendance dans l'exercice de sa mission d'expertise au regard du dossier à traiter.</w:t>
      </w:r>
    </w:p>
    <w:p w14:paraId="799F53B4" w14:textId="77777777" w:rsidR="00E52034" w:rsidRPr="002F2F96" w:rsidRDefault="00E52034" w:rsidP="002F2F96">
      <w:pPr>
        <w:spacing w:line="276" w:lineRule="auto"/>
        <w:rPr>
          <w:rFonts w:ascii="Corbel" w:hAnsi="Corbel"/>
          <w:sz w:val="22"/>
          <w:szCs w:val="22"/>
        </w:rPr>
      </w:pPr>
    </w:p>
    <w:p w14:paraId="6C2BBF25" w14:textId="0B36BEDC" w:rsidR="0065756E" w:rsidRPr="002F2F96" w:rsidRDefault="00E52034" w:rsidP="002F2F96">
      <w:pPr>
        <w:spacing w:line="276" w:lineRule="auto"/>
        <w:rPr>
          <w:rFonts w:ascii="Corbel" w:hAnsi="Corbel"/>
          <w:sz w:val="22"/>
          <w:szCs w:val="22"/>
        </w:rPr>
      </w:pPr>
      <w:r w:rsidRPr="002F2F96">
        <w:rPr>
          <w:rFonts w:ascii="Corbel" w:hAnsi="Corbel"/>
          <w:sz w:val="22"/>
          <w:szCs w:val="22"/>
        </w:rPr>
        <w:t>L’a</w:t>
      </w:r>
      <w:r w:rsidR="0065756E" w:rsidRPr="002F2F96">
        <w:rPr>
          <w:rFonts w:ascii="Corbel" w:hAnsi="Corbel"/>
          <w:sz w:val="22"/>
          <w:szCs w:val="22"/>
        </w:rPr>
        <w:t>rticle V</w:t>
      </w:r>
      <w:r w:rsidRPr="002F2F96">
        <w:rPr>
          <w:rFonts w:ascii="Corbel" w:hAnsi="Corbel"/>
          <w:sz w:val="22"/>
          <w:szCs w:val="22"/>
        </w:rPr>
        <w:t>-</w:t>
      </w:r>
      <w:r w:rsidR="0065756E" w:rsidRPr="002F2F96">
        <w:rPr>
          <w:rFonts w:ascii="Corbel" w:hAnsi="Corbel"/>
          <w:sz w:val="22"/>
          <w:szCs w:val="22"/>
        </w:rPr>
        <w:t xml:space="preserve"> Fonctionnement dans sa section 5.0</w:t>
      </w:r>
      <w:r w:rsidR="00F62A3A">
        <w:rPr>
          <w:rFonts w:ascii="Corbel" w:hAnsi="Corbel"/>
          <w:sz w:val="22"/>
          <w:szCs w:val="22"/>
        </w:rPr>
        <w:t>2</w:t>
      </w:r>
      <w:r w:rsidR="0065756E" w:rsidRPr="002F2F96">
        <w:rPr>
          <w:rFonts w:ascii="Corbel" w:hAnsi="Corbel"/>
          <w:sz w:val="22"/>
          <w:szCs w:val="22"/>
        </w:rPr>
        <w:t xml:space="preserve"> Conflit d’intérêts, le règlement intérieur </w:t>
      </w:r>
      <w:r w:rsidRPr="002F2F96">
        <w:rPr>
          <w:rFonts w:ascii="Corbel" w:hAnsi="Corbel"/>
          <w:sz w:val="22"/>
          <w:szCs w:val="22"/>
        </w:rPr>
        <w:t>du CNPE (</w:t>
      </w:r>
      <w:r w:rsidR="0065756E" w:rsidRPr="002F2F96">
        <w:rPr>
          <w:rFonts w:ascii="Corbel" w:hAnsi="Corbel"/>
          <w:sz w:val="22"/>
          <w:szCs w:val="22"/>
        </w:rPr>
        <w:t>202</w:t>
      </w:r>
      <w:r w:rsidR="00F62A3A">
        <w:rPr>
          <w:rFonts w:ascii="Corbel" w:hAnsi="Corbel"/>
          <w:sz w:val="22"/>
          <w:szCs w:val="22"/>
        </w:rPr>
        <w:t>4</w:t>
      </w:r>
      <w:r w:rsidRPr="002F2F96">
        <w:rPr>
          <w:rFonts w:ascii="Corbel" w:hAnsi="Corbel"/>
          <w:sz w:val="22"/>
          <w:szCs w:val="22"/>
        </w:rPr>
        <w:t>)</w:t>
      </w:r>
      <w:r w:rsidR="0065756E" w:rsidRPr="002F2F96">
        <w:rPr>
          <w:rFonts w:ascii="Corbel" w:hAnsi="Corbel"/>
          <w:sz w:val="22"/>
          <w:szCs w:val="22"/>
        </w:rPr>
        <w:t xml:space="preserve"> précises les </w:t>
      </w:r>
      <w:r w:rsidRPr="002F2F96">
        <w:rPr>
          <w:rFonts w:ascii="Corbel" w:hAnsi="Corbel"/>
          <w:sz w:val="22"/>
          <w:szCs w:val="22"/>
        </w:rPr>
        <w:t>q</w:t>
      </w:r>
      <w:r w:rsidR="0065756E" w:rsidRPr="002F2F96">
        <w:rPr>
          <w:rFonts w:ascii="Corbel" w:hAnsi="Corbel"/>
          <w:sz w:val="22"/>
          <w:szCs w:val="22"/>
        </w:rPr>
        <w:t xml:space="preserve">uestions à se poser : </w:t>
      </w:r>
    </w:p>
    <w:p w14:paraId="487825A6" w14:textId="77777777" w:rsidR="0065756E" w:rsidRPr="002F2F96" w:rsidRDefault="0065756E" w:rsidP="002F2F96">
      <w:pPr>
        <w:pStyle w:val="NormalWeb"/>
        <w:numPr>
          <w:ilvl w:val="0"/>
          <w:numId w:val="4"/>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0" w:beforeAutospacing="0" w:after="0" w:afterAutospacing="0" w:line="276" w:lineRule="auto"/>
        <w:rPr>
          <w:rFonts w:ascii="Corbel" w:hAnsi="Corbel" w:cs="Arial"/>
          <w:sz w:val="22"/>
          <w:szCs w:val="22"/>
        </w:rPr>
      </w:pPr>
      <w:r w:rsidRPr="002F2F96">
        <w:rPr>
          <w:rFonts w:ascii="Corbel" w:hAnsi="Corbel" w:cs="Arial"/>
          <w:sz w:val="22"/>
          <w:szCs w:val="22"/>
        </w:rPr>
        <w:t xml:space="preserve">Mon indépendance de jugement peut-elle être compromise ou altérée ? </w:t>
      </w:r>
    </w:p>
    <w:p w14:paraId="28330C4D" w14:textId="77777777" w:rsidR="0065756E" w:rsidRPr="002F2F96" w:rsidRDefault="0065756E" w:rsidP="002F2F96">
      <w:pPr>
        <w:pStyle w:val="NormalWeb"/>
        <w:numPr>
          <w:ilvl w:val="0"/>
          <w:numId w:val="4"/>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0" w:beforeAutospacing="0" w:after="0" w:afterAutospacing="0" w:line="276" w:lineRule="auto"/>
        <w:rPr>
          <w:rFonts w:ascii="Corbel" w:hAnsi="Corbel" w:cs="Arial"/>
          <w:sz w:val="22"/>
          <w:szCs w:val="22"/>
        </w:rPr>
      </w:pPr>
      <w:r w:rsidRPr="002F2F96">
        <w:rPr>
          <w:rFonts w:ascii="Corbel" w:hAnsi="Corbel" w:cs="Arial"/>
          <w:sz w:val="22"/>
          <w:szCs w:val="22"/>
        </w:rPr>
        <w:t xml:space="preserve">Est-ce que je peux décider en toute impartialité ou bien est-ce plus sage de confier cette décision à quelqu’un d’autre ? </w:t>
      </w:r>
    </w:p>
    <w:p w14:paraId="2EAF1969" w14:textId="44D66BE9" w:rsidR="0065756E" w:rsidRPr="002F2F96" w:rsidRDefault="0065756E" w:rsidP="002F2F96">
      <w:pPr>
        <w:pStyle w:val="NormalWeb"/>
        <w:numPr>
          <w:ilvl w:val="0"/>
          <w:numId w:val="4"/>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0" w:beforeAutospacing="0" w:after="0" w:afterAutospacing="0" w:line="276" w:lineRule="auto"/>
        <w:rPr>
          <w:rFonts w:ascii="Corbel" w:hAnsi="Corbel" w:cs="Arial"/>
          <w:sz w:val="22"/>
          <w:szCs w:val="22"/>
        </w:rPr>
      </w:pPr>
      <w:r w:rsidRPr="002F2F96">
        <w:rPr>
          <w:rFonts w:ascii="Corbel" w:hAnsi="Corbel" w:cs="Arial"/>
          <w:sz w:val="22"/>
          <w:szCs w:val="22"/>
        </w:rPr>
        <w:t xml:space="preserve">La situation pourrait-elle sembler inappropriée ou soulever un doute quant à ma loyauté́ envers les intérêts du CNPE ? </w:t>
      </w:r>
    </w:p>
    <w:p w14:paraId="11591FA2" w14:textId="0E6E9F00" w:rsidR="0065756E" w:rsidRPr="002F2F96" w:rsidRDefault="0065756E" w:rsidP="002F2F96">
      <w:pPr>
        <w:pStyle w:val="NormalWeb"/>
        <w:numPr>
          <w:ilvl w:val="0"/>
          <w:numId w:val="4"/>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0" w:beforeAutospacing="0" w:after="0" w:afterAutospacing="0" w:line="276" w:lineRule="auto"/>
        <w:rPr>
          <w:rFonts w:ascii="Corbel" w:hAnsi="Corbel" w:cs="Arial"/>
          <w:sz w:val="22"/>
          <w:szCs w:val="22"/>
        </w:rPr>
      </w:pPr>
      <w:r w:rsidRPr="002F2F96">
        <w:rPr>
          <w:rFonts w:ascii="Corbel" w:hAnsi="Corbel" w:cs="Arial"/>
          <w:sz w:val="22"/>
          <w:szCs w:val="22"/>
        </w:rPr>
        <w:t>La situation risque-t-elle d’apparaître aux yeux des autres membres ou institutions comme « pas tout à fait honnête » ?</w:t>
      </w:r>
    </w:p>
    <w:p w14:paraId="7FB7F026" w14:textId="77777777" w:rsidR="00E52034" w:rsidRPr="002F2F96" w:rsidRDefault="00E52034" w:rsidP="002F2F96">
      <w:pPr>
        <w:pStyle w:val="NormalWeb"/>
        <w:shd w:val="clear" w:color="auto" w:fill="FFFFFF"/>
        <w:spacing w:before="0" w:beforeAutospacing="0" w:after="0" w:afterAutospacing="0" w:line="276" w:lineRule="auto"/>
        <w:rPr>
          <w:rFonts w:ascii="Corbel" w:hAnsi="Corbel" w:cs="Arial"/>
          <w:color w:val="000000"/>
          <w:sz w:val="22"/>
          <w:szCs w:val="22"/>
        </w:rPr>
      </w:pPr>
    </w:p>
    <w:p w14:paraId="19A8A7E6" w14:textId="1A81DCD5" w:rsidR="006A389F" w:rsidRPr="002F2F96" w:rsidRDefault="006A389F" w:rsidP="002F2F96">
      <w:pPr>
        <w:pStyle w:val="Titre2"/>
        <w:spacing w:before="0" w:line="276" w:lineRule="auto"/>
        <w:rPr>
          <w:rFonts w:ascii="Corbel" w:hAnsi="Corbel"/>
          <w:sz w:val="22"/>
          <w:szCs w:val="22"/>
        </w:rPr>
      </w:pPr>
      <w:bookmarkStart w:id="13" w:name="_Toc153532136"/>
      <w:r w:rsidRPr="002F2F96">
        <w:rPr>
          <w:rFonts w:ascii="Corbel" w:hAnsi="Corbel"/>
          <w:sz w:val="22"/>
          <w:szCs w:val="22"/>
        </w:rPr>
        <w:t>Gestion des conflits d'intérêts</w:t>
      </w:r>
      <w:bookmarkEnd w:id="13"/>
    </w:p>
    <w:p w14:paraId="07A3935C" w14:textId="77777777" w:rsidR="004D43BD" w:rsidRPr="002F2F96" w:rsidRDefault="004D43BD" w:rsidP="002F2F96">
      <w:pPr>
        <w:pStyle w:val="NormalWeb"/>
        <w:shd w:val="clear" w:color="auto" w:fill="FFFFFF"/>
        <w:spacing w:before="0" w:beforeAutospacing="0" w:after="0" w:afterAutospacing="0" w:line="276" w:lineRule="auto"/>
        <w:ind w:left="360"/>
        <w:rPr>
          <w:rFonts w:ascii="Corbel" w:hAnsi="Corbel" w:cs="Arial"/>
          <w:color w:val="000000"/>
          <w:sz w:val="22"/>
          <w:szCs w:val="22"/>
        </w:rPr>
      </w:pPr>
    </w:p>
    <w:p w14:paraId="7E5C7A3F" w14:textId="2DEE9AD2" w:rsidR="00AE2514" w:rsidRPr="002F2F96" w:rsidRDefault="00E52034" w:rsidP="002F2F96">
      <w:pPr>
        <w:spacing w:line="276" w:lineRule="auto"/>
        <w:rPr>
          <w:rFonts w:ascii="Corbel" w:hAnsi="Corbel"/>
          <w:b/>
          <w:bCs/>
          <w:sz w:val="22"/>
          <w:szCs w:val="22"/>
        </w:rPr>
      </w:pPr>
      <w:r w:rsidRPr="002F2F96">
        <w:rPr>
          <w:rFonts w:ascii="Corbel" w:hAnsi="Corbel"/>
          <w:sz w:val="22"/>
          <w:szCs w:val="22"/>
        </w:rPr>
        <w:t xml:space="preserve">Le CNPE </w:t>
      </w:r>
      <w:r w:rsidR="006A389F" w:rsidRPr="002F2F96">
        <w:rPr>
          <w:rFonts w:ascii="Corbel" w:hAnsi="Corbel"/>
          <w:sz w:val="22"/>
          <w:szCs w:val="22"/>
        </w:rPr>
        <w:t>chargé de la réalisation de l'expertise décrit, fait connaître et fait respecter les règles applicables en matière de prévention et de gestion des conflits d'intérêts, notamment au moyen d'un guide d'analyse des intérêts déclarés</w:t>
      </w:r>
      <w:r w:rsidRPr="002F2F96">
        <w:rPr>
          <w:rFonts w:ascii="Corbel" w:hAnsi="Corbel"/>
          <w:sz w:val="22"/>
          <w:szCs w:val="22"/>
        </w:rPr>
        <w:t xml:space="preserve"> (</w:t>
      </w:r>
      <w:hyperlink r:id="rId11" w:history="1">
        <w:r w:rsidR="00C64404" w:rsidRPr="002F2F96">
          <w:rPr>
            <w:rStyle w:val="Lienhypertexte"/>
            <w:rFonts w:ascii="Corbel" w:hAnsi="Corbel" w:cs="Arial"/>
            <w:sz w:val="22"/>
            <w:szCs w:val="22"/>
          </w:rPr>
          <w:t>Guide HAS DPI</w:t>
        </w:r>
      </w:hyperlink>
      <w:r w:rsidRPr="002F2F96">
        <w:rPr>
          <w:rFonts w:ascii="Corbel" w:hAnsi="Corbel"/>
          <w:sz w:val="22"/>
          <w:szCs w:val="22"/>
        </w:rPr>
        <w:t>)</w:t>
      </w:r>
    </w:p>
    <w:p w14:paraId="482B59E9" w14:textId="45CC433F" w:rsidR="00AE2514" w:rsidRPr="002F2F96" w:rsidRDefault="00E52034" w:rsidP="002F2F96">
      <w:pPr>
        <w:spacing w:line="276" w:lineRule="auto"/>
        <w:rPr>
          <w:rFonts w:ascii="Corbel" w:hAnsi="Corbel"/>
          <w:sz w:val="22"/>
          <w:szCs w:val="22"/>
        </w:rPr>
      </w:pPr>
      <w:r w:rsidRPr="002F2F96">
        <w:rPr>
          <w:rFonts w:ascii="Corbel" w:hAnsi="Corbel"/>
          <w:sz w:val="22"/>
          <w:szCs w:val="22"/>
        </w:rPr>
        <w:t xml:space="preserve">Le CNPE </w:t>
      </w:r>
      <w:r w:rsidR="006A389F" w:rsidRPr="002F2F96">
        <w:rPr>
          <w:rFonts w:ascii="Corbel" w:hAnsi="Corbel"/>
          <w:sz w:val="22"/>
          <w:szCs w:val="22"/>
        </w:rPr>
        <w:t xml:space="preserve">analyse les liens déclarés par l'expert et évalue les risques de conflits d'intérêts. </w:t>
      </w:r>
    </w:p>
    <w:p w14:paraId="0506F862" w14:textId="77777777" w:rsidR="00AE2514" w:rsidRPr="002F2F96" w:rsidRDefault="006A389F" w:rsidP="002F2F96">
      <w:pPr>
        <w:spacing w:line="276" w:lineRule="auto"/>
        <w:rPr>
          <w:rFonts w:ascii="Corbel" w:hAnsi="Corbel"/>
          <w:sz w:val="22"/>
          <w:szCs w:val="22"/>
        </w:rPr>
      </w:pPr>
      <w:r w:rsidRPr="002F2F96">
        <w:rPr>
          <w:rFonts w:ascii="Corbel" w:hAnsi="Corbel"/>
          <w:sz w:val="22"/>
          <w:szCs w:val="22"/>
        </w:rPr>
        <w:t>Au regard d'un dossier précis, l'expert qui suppose en sa personne un risque de conflit d'intérêts, ou estime en conscience devoir s'abstenir, le signale à l'autorité concernée afin qu'elle puisse prendre les mesures appropriées.</w:t>
      </w:r>
    </w:p>
    <w:p w14:paraId="1AD38066" w14:textId="2A193B31" w:rsidR="00AE2514" w:rsidRPr="002F2F96" w:rsidRDefault="006A389F" w:rsidP="002F2F96">
      <w:pPr>
        <w:spacing w:line="276" w:lineRule="auto"/>
        <w:rPr>
          <w:rFonts w:ascii="Corbel" w:hAnsi="Corbel"/>
          <w:sz w:val="22"/>
          <w:szCs w:val="22"/>
        </w:rPr>
      </w:pPr>
      <w:r w:rsidRPr="002F2F96">
        <w:rPr>
          <w:rFonts w:ascii="Corbel" w:hAnsi="Corbel"/>
          <w:sz w:val="22"/>
          <w:szCs w:val="22"/>
        </w:rPr>
        <w:t xml:space="preserve">L'identification d'un conflit d'intérêts au regard d'une expertise donnée conduit </w:t>
      </w:r>
      <w:r w:rsidR="00E52034" w:rsidRPr="002F2F96">
        <w:rPr>
          <w:rFonts w:ascii="Corbel" w:hAnsi="Corbel"/>
          <w:sz w:val="22"/>
          <w:szCs w:val="22"/>
        </w:rPr>
        <w:t>le CNPE</w:t>
      </w:r>
      <w:r w:rsidRPr="002F2F96">
        <w:rPr>
          <w:rFonts w:ascii="Corbel" w:hAnsi="Corbel"/>
          <w:sz w:val="22"/>
          <w:szCs w:val="22"/>
        </w:rPr>
        <w:t xml:space="preserve"> à exclure la participation de cet expert, sauf cas exceptionnel décrit dans la section </w:t>
      </w:r>
      <w:r w:rsidR="00E52034" w:rsidRPr="002F2F96">
        <w:rPr>
          <w:rFonts w:ascii="Corbel" w:hAnsi="Corbel"/>
          <w:sz w:val="22"/>
          <w:szCs w:val="22"/>
        </w:rPr>
        <w:t>6</w:t>
      </w:r>
      <w:r w:rsidRPr="002F2F96">
        <w:rPr>
          <w:rFonts w:ascii="Corbel" w:hAnsi="Corbel"/>
          <w:sz w:val="22"/>
          <w:szCs w:val="22"/>
        </w:rPr>
        <w:t>.</w:t>
      </w:r>
    </w:p>
    <w:p w14:paraId="4A465AA1" w14:textId="77777777" w:rsidR="00E52034" w:rsidRPr="002F2F96" w:rsidRDefault="006A389F" w:rsidP="002F2F96">
      <w:pPr>
        <w:spacing w:line="276" w:lineRule="auto"/>
        <w:rPr>
          <w:rFonts w:ascii="Corbel" w:hAnsi="Corbel"/>
          <w:sz w:val="22"/>
          <w:szCs w:val="22"/>
        </w:rPr>
      </w:pPr>
      <w:r w:rsidRPr="002F2F96">
        <w:rPr>
          <w:rFonts w:ascii="Corbel" w:hAnsi="Corbel"/>
          <w:sz w:val="22"/>
          <w:szCs w:val="22"/>
        </w:rPr>
        <w:t>En présence d'un lien d'intérêts qu'il ne juge pas de nature ou d'intensité susceptible de faire mettre en doute l'indépendance ou l'impartialité de l'expert pour l'expertise considérée, l</w:t>
      </w:r>
      <w:r w:rsidR="00E52034" w:rsidRPr="002F2F96">
        <w:rPr>
          <w:rFonts w:ascii="Corbel" w:hAnsi="Corbel"/>
          <w:sz w:val="22"/>
          <w:szCs w:val="22"/>
        </w:rPr>
        <w:t>e CNPE</w:t>
      </w:r>
      <w:r w:rsidRPr="002F2F96">
        <w:rPr>
          <w:rFonts w:ascii="Corbel" w:hAnsi="Corbel"/>
          <w:sz w:val="22"/>
          <w:szCs w:val="22"/>
        </w:rPr>
        <w:t xml:space="preserve"> peut associer cet expert à la réalisation de l'expertise dans des conditions qu'il détermine en fonction de l'analyse des liens d'intérêts déclarés au regard :</w:t>
      </w:r>
    </w:p>
    <w:p w14:paraId="2118E75B" w14:textId="534F46D2" w:rsidR="00E52034" w:rsidRPr="002F3145" w:rsidRDefault="006A389F" w:rsidP="002F3145">
      <w:pPr>
        <w:pStyle w:val="Paragraphedeliste"/>
        <w:numPr>
          <w:ilvl w:val="0"/>
          <w:numId w:val="8"/>
        </w:numPr>
        <w:spacing w:line="276" w:lineRule="auto"/>
        <w:rPr>
          <w:rFonts w:ascii="Corbel" w:hAnsi="Corbel"/>
        </w:rPr>
      </w:pPr>
      <w:proofErr w:type="gramStart"/>
      <w:r w:rsidRPr="002F3145">
        <w:rPr>
          <w:rFonts w:ascii="Corbel" w:hAnsi="Corbel"/>
        </w:rPr>
        <w:t>du</w:t>
      </w:r>
      <w:proofErr w:type="gramEnd"/>
      <w:r w:rsidRPr="002F3145">
        <w:rPr>
          <w:rFonts w:ascii="Corbel" w:hAnsi="Corbel"/>
        </w:rPr>
        <w:t xml:space="preserve"> domaine d'expertise, du type de sujet et du degré d'implication de l'expert ; ainsi que</w:t>
      </w:r>
    </w:p>
    <w:p w14:paraId="194EC602" w14:textId="57A44CB9" w:rsidR="00AE2514" w:rsidRPr="002F3145" w:rsidRDefault="006A389F" w:rsidP="002F3145">
      <w:pPr>
        <w:pStyle w:val="Paragraphedeliste"/>
        <w:numPr>
          <w:ilvl w:val="0"/>
          <w:numId w:val="8"/>
        </w:numPr>
        <w:spacing w:line="276" w:lineRule="auto"/>
        <w:rPr>
          <w:rFonts w:ascii="Corbel" w:hAnsi="Corbel"/>
        </w:rPr>
      </w:pPr>
      <w:proofErr w:type="gramStart"/>
      <w:r w:rsidRPr="002F3145">
        <w:rPr>
          <w:rFonts w:ascii="Corbel" w:hAnsi="Corbel"/>
        </w:rPr>
        <w:t>du</w:t>
      </w:r>
      <w:proofErr w:type="gramEnd"/>
      <w:r w:rsidRPr="002F3145">
        <w:rPr>
          <w:rFonts w:ascii="Corbel" w:hAnsi="Corbel"/>
        </w:rPr>
        <w:t xml:space="preserve"> mode d'expertise choisi, individuelle ou collective.</w:t>
      </w:r>
    </w:p>
    <w:p w14:paraId="1643E2C9" w14:textId="77777777" w:rsidR="00E52034" w:rsidRPr="002F2F96" w:rsidRDefault="00E52034" w:rsidP="002F2F96">
      <w:pPr>
        <w:pStyle w:val="NormalWeb"/>
        <w:shd w:val="clear" w:color="auto" w:fill="FFFFFF"/>
        <w:spacing w:before="0" w:beforeAutospacing="0" w:after="0" w:afterAutospacing="0" w:line="276" w:lineRule="auto"/>
        <w:ind w:left="720"/>
        <w:rPr>
          <w:rFonts w:ascii="Corbel" w:hAnsi="Corbel" w:cs="Arial"/>
          <w:color w:val="000000"/>
          <w:sz w:val="22"/>
          <w:szCs w:val="22"/>
        </w:rPr>
      </w:pPr>
    </w:p>
    <w:p w14:paraId="3B1F960D" w14:textId="439F66DA" w:rsidR="00AE2514" w:rsidRPr="002F2F96" w:rsidRDefault="002F3145" w:rsidP="002F2F96">
      <w:pPr>
        <w:spacing w:line="276" w:lineRule="auto"/>
        <w:rPr>
          <w:rFonts w:ascii="Corbel" w:hAnsi="Corbel"/>
          <w:sz w:val="22"/>
          <w:szCs w:val="22"/>
        </w:rPr>
      </w:pPr>
      <w:r w:rsidRPr="002F3145">
        <w:rPr>
          <w:rFonts w:ascii="Corbel" w:hAnsi="Corbel"/>
          <w:sz w:val="22"/>
          <w:szCs w:val="22"/>
        </w:rPr>
        <w:t>L</w:t>
      </w:r>
      <w:r w:rsidR="00E52034" w:rsidRPr="002F3145">
        <w:rPr>
          <w:rFonts w:ascii="Corbel" w:hAnsi="Corbel"/>
          <w:sz w:val="22"/>
          <w:szCs w:val="22"/>
        </w:rPr>
        <w:t>e CNPE rend compte des modalités de prévention et de gestion des conflits d’intérêts.</w:t>
      </w:r>
    </w:p>
    <w:p w14:paraId="5045F615" w14:textId="666EA7C7" w:rsidR="004D43BD" w:rsidRPr="002F2F96" w:rsidRDefault="004D43BD" w:rsidP="002F2F96">
      <w:pPr>
        <w:spacing w:line="276" w:lineRule="auto"/>
        <w:rPr>
          <w:rFonts w:ascii="Corbel" w:hAnsi="Corbel"/>
          <w:sz w:val="22"/>
          <w:szCs w:val="22"/>
        </w:rPr>
      </w:pPr>
      <w:r w:rsidRPr="002F2F96">
        <w:rPr>
          <w:rFonts w:ascii="Corbel" w:hAnsi="Corbel"/>
          <w:sz w:val="22"/>
          <w:szCs w:val="22"/>
        </w:rPr>
        <w:t>Le CNPE rédige et soumet une déclaration d’intérêt en complément de la présente charte afin de garantir l’impartialité de ses signataires.</w:t>
      </w:r>
    </w:p>
    <w:p w14:paraId="2951FCED" w14:textId="77777777" w:rsidR="00E52034" w:rsidRPr="002F2F96" w:rsidRDefault="00E52034" w:rsidP="002F2F96">
      <w:pPr>
        <w:spacing w:line="276" w:lineRule="auto"/>
        <w:rPr>
          <w:rFonts w:ascii="Corbel" w:hAnsi="Corbel"/>
          <w:sz w:val="22"/>
          <w:szCs w:val="22"/>
        </w:rPr>
      </w:pPr>
    </w:p>
    <w:p w14:paraId="564BCBB9" w14:textId="7C34F95E" w:rsidR="00AE2514" w:rsidRPr="002F2F96" w:rsidRDefault="006A389F" w:rsidP="002F2F96">
      <w:pPr>
        <w:pStyle w:val="Titre1"/>
      </w:pPr>
      <w:bookmarkStart w:id="14" w:name="_Toc153532137"/>
      <w:r w:rsidRPr="002F2F96">
        <w:t>Cas exceptionnels dans lesquels il peut être tenu compte des travaux réalisés par des experts présentant un conflit d'intérêts</w:t>
      </w:r>
      <w:bookmarkEnd w:id="14"/>
    </w:p>
    <w:p w14:paraId="242402DD" w14:textId="77777777" w:rsidR="00CC5349" w:rsidRPr="002F2F96" w:rsidRDefault="00CC5349" w:rsidP="002F2F96">
      <w:pPr>
        <w:pStyle w:val="NormalWeb"/>
        <w:shd w:val="clear" w:color="auto" w:fill="FFFFFF"/>
        <w:spacing w:before="0" w:beforeAutospacing="0" w:after="0" w:afterAutospacing="0" w:line="276" w:lineRule="auto"/>
        <w:ind w:left="720"/>
        <w:rPr>
          <w:rFonts w:ascii="Corbel" w:hAnsi="Corbel" w:cs="Arial"/>
          <w:b/>
          <w:bCs/>
          <w:color w:val="000000"/>
          <w:sz w:val="22"/>
          <w:szCs w:val="22"/>
        </w:rPr>
      </w:pPr>
    </w:p>
    <w:p w14:paraId="408CD631" w14:textId="77777777" w:rsidR="00E52034" w:rsidRPr="002F2F96" w:rsidRDefault="006A389F" w:rsidP="002F2F96">
      <w:pPr>
        <w:spacing w:line="276" w:lineRule="auto"/>
        <w:rPr>
          <w:rFonts w:ascii="Corbel" w:hAnsi="Corbel"/>
          <w:sz w:val="22"/>
          <w:szCs w:val="22"/>
        </w:rPr>
      </w:pPr>
      <w:r w:rsidRPr="002F2F96">
        <w:rPr>
          <w:rFonts w:ascii="Corbel" w:hAnsi="Corbel"/>
          <w:sz w:val="22"/>
          <w:szCs w:val="22"/>
        </w:rPr>
        <w:t>A titre exceptionnel, un expert ou plusieurs experts en situation de conflit d'intérêts peuvent apporter leur expertise :</w:t>
      </w:r>
    </w:p>
    <w:p w14:paraId="5A696F26" w14:textId="7E0CF848" w:rsidR="00E52034" w:rsidRPr="002F3145" w:rsidRDefault="006A389F" w:rsidP="002F3145">
      <w:pPr>
        <w:pStyle w:val="Paragraphedeliste"/>
        <w:numPr>
          <w:ilvl w:val="0"/>
          <w:numId w:val="8"/>
        </w:numPr>
        <w:spacing w:line="276" w:lineRule="auto"/>
        <w:rPr>
          <w:rFonts w:ascii="Corbel" w:hAnsi="Corbel"/>
        </w:rPr>
      </w:pPr>
      <w:proofErr w:type="gramStart"/>
      <w:r w:rsidRPr="002F3145">
        <w:rPr>
          <w:rFonts w:ascii="Corbel" w:hAnsi="Corbel"/>
        </w:rPr>
        <w:t>si</w:t>
      </w:r>
      <w:proofErr w:type="gramEnd"/>
      <w:r w:rsidRPr="002F3145">
        <w:rPr>
          <w:rFonts w:ascii="Corbel" w:hAnsi="Corbel"/>
        </w:rPr>
        <w:t xml:space="preserve"> cette expertise présente un intérêt scientifique ou technique indispensable ; et</w:t>
      </w:r>
      <w:r w:rsidR="00AE2514" w:rsidRPr="002F3145">
        <w:rPr>
          <w:rFonts w:ascii="Corbel" w:hAnsi="Corbel"/>
        </w:rPr>
        <w:t xml:space="preserve"> </w:t>
      </w:r>
    </w:p>
    <w:p w14:paraId="5E9FE98D" w14:textId="510A6481" w:rsidR="00AE2514" w:rsidRPr="002F3145" w:rsidRDefault="006A389F" w:rsidP="002F3145">
      <w:pPr>
        <w:pStyle w:val="Paragraphedeliste"/>
        <w:numPr>
          <w:ilvl w:val="0"/>
          <w:numId w:val="8"/>
        </w:numPr>
        <w:spacing w:line="276" w:lineRule="auto"/>
        <w:rPr>
          <w:rFonts w:ascii="Corbel" w:hAnsi="Corbel"/>
        </w:rPr>
      </w:pPr>
      <w:proofErr w:type="gramStart"/>
      <w:r w:rsidRPr="002F3145">
        <w:rPr>
          <w:rFonts w:ascii="Corbel" w:hAnsi="Corbel"/>
        </w:rPr>
        <w:lastRenderedPageBreak/>
        <w:t>si</w:t>
      </w:r>
      <w:proofErr w:type="gramEnd"/>
      <w:r w:rsidRPr="002F3145">
        <w:rPr>
          <w:rFonts w:ascii="Corbel" w:hAnsi="Corbel"/>
        </w:rPr>
        <w:t xml:space="preserve"> l'organisme chargé de la réalisation de l'expertise n'a pas pu trouver d'expert de compétence équivalente dans le domaine concerné et qui n'ait pas de conflit d'intérêts.</w:t>
      </w:r>
    </w:p>
    <w:p w14:paraId="3DD166F1" w14:textId="77777777" w:rsidR="00E52034" w:rsidRPr="002F2F96" w:rsidRDefault="00E52034" w:rsidP="002F2F96">
      <w:pPr>
        <w:spacing w:line="276" w:lineRule="auto"/>
        <w:rPr>
          <w:rFonts w:ascii="Corbel" w:hAnsi="Corbel"/>
          <w:color w:val="4472C4" w:themeColor="accent1"/>
          <w:sz w:val="22"/>
          <w:szCs w:val="22"/>
        </w:rPr>
      </w:pPr>
    </w:p>
    <w:p w14:paraId="3C391934" w14:textId="299C036C" w:rsidR="00E52034" w:rsidRPr="002F2F96" w:rsidRDefault="00E52034" w:rsidP="002F2F96">
      <w:pPr>
        <w:pStyle w:val="Titre1"/>
      </w:pPr>
      <w:bookmarkStart w:id="15" w:name="_Toc153532138"/>
      <w:r w:rsidRPr="002F2F96">
        <w:t>Confidentialité</w:t>
      </w:r>
      <w:bookmarkEnd w:id="15"/>
      <w:r w:rsidRPr="002F2F96">
        <w:t xml:space="preserve"> </w:t>
      </w:r>
    </w:p>
    <w:p w14:paraId="58A7A198" w14:textId="77777777" w:rsidR="00E52034" w:rsidRPr="002F2F96" w:rsidRDefault="00E52034" w:rsidP="002F2F96">
      <w:pPr>
        <w:pStyle w:val="Paragraphedeliste"/>
        <w:spacing w:line="276" w:lineRule="auto"/>
        <w:rPr>
          <w:rFonts w:ascii="Corbel" w:hAnsi="Corbel"/>
          <w:color w:val="4472C4" w:themeColor="accent1"/>
        </w:rPr>
      </w:pPr>
    </w:p>
    <w:p w14:paraId="6E22C422" w14:textId="77777777" w:rsidR="00E52034" w:rsidRPr="002F2F96" w:rsidRDefault="00E52034" w:rsidP="002F2F96">
      <w:pPr>
        <w:spacing w:line="276" w:lineRule="auto"/>
        <w:rPr>
          <w:rFonts w:ascii="Corbel" w:hAnsi="Corbel"/>
          <w:sz w:val="22"/>
          <w:szCs w:val="22"/>
        </w:rPr>
      </w:pPr>
      <w:r w:rsidRPr="002F2F96">
        <w:rPr>
          <w:rFonts w:ascii="Corbel" w:hAnsi="Corbel"/>
          <w:sz w:val="22"/>
          <w:szCs w:val="22"/>
        </w:rPr>
        <w:t>L’ensemble des signataires s’engage à respecter le secret professionnel (article 226-13 et 14 du code pénal) et à n’utiliser les informations portées à leur connaissance que dans le cadre de leurs missions.</w:t>
      </w:r>
    </w:p>
    <w:p w14:paraId="7D18758E" w14:textId="373A26A7" w:rsidR="00E52034" w:rsidRPr="002F2F96" w:rsidRDefault="00E52034" w:rsidP="002F2F96">
      <w:pPr>
        <w:spacing w:line="276" w:lineRule="auto"/>
        <w:rPr>
          <w:rFonts w:ascii="Corbel" w:hAnsi="Corbel"/>
          <w:sz w:val="22"/>
          <w:szCs w:val="22"/>
        </w:rPr>
      </w:pPr>
      <w:r w:rsidRPr="002F2F96">
        <w:rPr>
          <w:rFonts w:ascii="Corbel" w:hAnsi="Corbel"/>
          <w:sz w:val="22"/>
          <w:szCs w:val="22"/>
        </w:rPr>
        <w:t xml:space="preserve">Les experts et les membres du CNPE s’engagent à ne pas procéder à des publications, participer à des conférences et enseignements, avant que les travaux auxquels ils ont </w:t>
      </w:r>
      <w:r w:rsidR="00CC5349" w:rsidRPr="002F2F96">
        <w:rPr>
          <w:rFonts w:ascii="Corbel" w:hAnsi="Corbel"/>
          <w:sz w:val="22"/>
          <w:szCs w:val="22"/>
        </w:rPr>
        <w:t>participé</w:t>
      </w:r>
      <w:r w:rsidRPr="002F2F96">
        <w:rPr>
          <w:rFonts w:ascii="Corbel" w:hAnsi="Corbel"/>
          <w:sz w:val="22"/>
          <w:szCs w:val="22"/>
        </w:rPr>
        <w:t xml:space="preserve"> ou dont ils ont eu connaissance ne soient rendus publics. La durée de la confidentialité s’entend pendant la durée de la mission et ce jusqu’à la divulgation publique des travaux. Pendant la durée de</w:t>
      </w:r>
      <w:r w:rsidR="00CC5349" w:rsidRPr="002F2F96">
        <w:rPr>
          <w:rFonts w:ascii="Corbel" w:hAnsi="Corbel"/>
          <w:sz w:val="22"/>
          <w:szCs w:val="22"/>
        </w:rPr>
        <w:t xml:space="preserve"> la mission, les documents ne peuvent circuler que parmi les membres du groupe de travail et les membres du bureau et ne peuvent pas être exploités en dehors de l’objet de la mission.</w:t>
      </w:r>
    </w:p>
    <w:p w14:paraId="2C58EAD7" w14:textId="0AB0DF2D" w:rsidR="00E52034" w:rsidRPr="002F2F96" w:rsidRDefault="00CC5349" w:rsidP="002F2F96">
      <w:pPr>
        <w:spacing w:line="276" w:lineRule="auto"/>
        <w:rPr>
          <w:rFonts w:ascii="Corbel" w:hAnsi="Corbel"/>
          <w:sz w:val="22"/>
          <w:szCs w:val="22"/>
        </w:rPr>
      </w:pPr>
      <w:r w:rsidRPr="002F2F96">
        <w:rPr>
          <w:rFonts w:ascii="Corbel" w:hAnsi="Corbel"/>
          <w:sz w:val="22"/>
          <w:szCs w:val="22"/>
        </w:rPr>
        <w:t>Il est de la responsabilité́ du signataire de prendre toute mesure permettant d’éviter toute utilisation détournée ou frauduleuse des fichiers en lien avec la mission. Une attention particulière sera apportée à la sécurisation des données sur le réseau internet. A cet effet, il ́ est fortement conseillé la constitution d’adresses sécurisées dont les attributions seront gérées par le bureau sur proposition du groupe de travail. Le périmètre de cette confidentialité́ ne pourra être étendu au-delà̀ des signataires qu’après autorisation du bureau.</w:t>
      </w:r>
    </w:p>
    <w:p w14:paraId="2F64CA3D" w14:textId="77777777" w:rsidR="00CC5349" w:rsidRPr="002F2F96" w:rsidRDefault="00CC5349" w:rsidP="002F2F96">
      <w:pPr>
        <w:spacing w:line="276" w:lineRule="auto"/>
        <w:ind w:firstLine="360"/>
        <w:rPr>
          <w:rFonts w:ascii="Corbel" w:hAnsi="Corbel"/>
          <w:color w:val="4472C4" w:themeColor="accent1"/>
          <w:sz w:val="22"/>
          <w:szCs w:val="22"/>
        </w:rPr>
      </w:pPr>
    </w:p>
    <w:p w14:paraId="071B3B75" w14:textId="77777777" w:rsidR="004D43BD" w:rsidRPr="002F2F96" w:rsidRDefault="004D43BD" w:rsidP="002F2F96">
      <w:pPr>
        <w:spacing w:line="276" w:lineRule="auto"/>
        <w:ind w:firstLine="360"/>
        <w:rPr>
          <w:rFonts w:ascii="Corbel" w:hAnsi="Corbel"/>
          <w:color w:val="4472C4" w:themeColor="accent1"/>
          <w:sz w:val="22"/>
          <w:szCs w:val="22"/>
        </w:rPr>
      </w:pPr>
    </w:p>
    <w:p w14:paraId="2619AE45" w14:textId="28C76CB9" w:rsidR="004D43BD" w:rsidRDefault="004D43BD" w:rsidP="002F2F96">
      <w:pPr>
        <w:spacing w:line="276" w:lineRule="auto"/>
        <w:rPr>
          <w:rFonts w:ascii="Corbel" w:hAnsi="Corbel"/>
          <w:sz w:val="22"/>
          <w:szCs w:val="22"/>
        </w:rPr>
      </w:pPr>
      <w:r w:rsidRPr="002F2F96">
        <w:rPr>
          <w:rFonts w:ascii="Corbel" w:hAnsi="Corbel"/>
          <w:sz w:val="22"/>
          <w:szCs w:val="22"/>
        </w:rPr>
        <w:t>Charte d’</w:t>
      </w:r>
      <w:r w:rsidR="008B1A82">
        <w:rPr>
          <w:rFonts w:ascii="Corbel" w:hAnsi="Corbel"/>
          <w:sz w:val="22"/>
          <w:szCs w:val="22"/>
        </w:rPr>
        <w:t>expertise</w:t>
      </w:r>
      <w:r w:rsidRPr="002F2F96">
        <w:rPr>
          <w:rFonts w:ascii="Corbel" w:hAnsi="Corbel"/>
          <w:sz w:val="22"/>
          <w:szCs w:val="22"/>
        </w:rPr>
        <w:t xml:space="preserve"> adoptée par l’AG le </w:t>
      </w:r>
      <w:r w:rsidR="00361000">
        <w:rPr>
          <w:rFonts w:ascii="Corbel" w:hAnsi="Corbel"/>
          <w:sz w:val="22"/>
          <w:szCs w:val="22"/>
        </w:rPr>
        <w:t>06/04/2024</w:t>
      </w:r>
      <w:r w:rsidRPr="002F2F96">
        <w:rPr>
          <w:rFonts w:ascii="Corbel" w:hAnsi="Corbel"/>
          <w:sz w:val="22"/>
          <w:szCs w:val="22"/>
        </w:rPr>
        <w:t xml:space="preserve"> et le règlement intérieur modifié le</w:t>
      </w:r>
      <w:r w:rsidR="008B1A82">
        <w:rPr>
          <w:rFonts w:ascii="Corbel" w:hAnsi="Corbel"/>
          <w:sz w:val="22"/>
          <w:szCs w:val="22"/>
        </w:rPr>
        <w:t xml:space="preserve"> </w:t>
      </w:r>
      <w:r w:rsidR="00361000">
        <w:rPr>
          <w:rFonts w:ascii="Corbel" w:hAnsi="Corbel"/>
          <w:sz w:val="22"/>
          <w:szCs w:val="22"/>
        </w:rPr>
        <w:t>02/07/2024.</w:t>
      </w:r>
    </w:p>
    <w:p w14:paraId="15B1934C" w14:textId="77777777" w:rsidR="00361000" w:rsidRPr="002F2F96" w:rsidRDefault="00361000" w:rsidP="002F2F96">
      <w:pPr>
        <w:spacing w:line="276" w:lineRule="auto"/>
        <w:rPr>
          <w:rFonts w:ascii="Corbel" w:hAnsi="Corbel"/>
          <w:sz w:val="22"/>
          <w:szCs w:val="22"/>
        </w:rPr>
      </w:pPr>
    </w:p>
    <w:p w14:paraId="6C3482B4" w14:textId="621412F3" w:rsidR="004D43BD" w:rsidRPr="002F2F96" w:rsidRDefault="004D43BD" w:rsidP="002F2F96">
      <w:pPr>
        <w:spacing w:line="276" w:lineRule="auto"/>
        <w:jc w:val="right"/>
        <w:rPr>
          <w:rFonts w:ascii="Corbel" w:hAnsi="Corbel"/>
          <w:sz w:val="22"/>
          <w:szCs w:val="22"/>
        </w:rPr>
      </w:pPr>
      <w:r w:rsidRPr="002F2F96">
        <w:rPr>
          <w:rFonts w:ascii="Corbel" w:hAnsi="Corbel"/>
          <w:sz w:val="22"/>
          <w:szCs w:val="22"/>
        </w:rPr>
        <w:t>Le bureau du CNPE</w:t>
      </w:r>
    </w:p>
    <w:p w14:paraId="12176D27" w14:textId="77777777" w:rsidR="004D43BD" w:rsidRDefault="004D43BD" w:rsidP="002F2F96">
      <w:pPr>
        <w:spacing w:line="276" w:lineRule="auto"/>
        <w:rPr>
          <w:rFonts w:ascii="Corbel" w:hAnsi="Corbel"/>
          <w:sz w:val="22"/>
          <w:szCs w:val="22"/>
        </w:rPr>
      </w:pPr>
    </w:p>
    <w:p w14:paraId="24DF58DE" w14:textId="77777777" w:rsidR="008B1A82" w:rsidRPr="002F2F96" w:rsidRDefault="008B1A82" w:rsidP="002F2F96">
      <w:pPr>
        <w:spacing w:line="276" w:lineRule="auto"/>
        <w:rPr>
          <w:rFonts w:ascii="Corbel" w:hAnsi="Corbel"/>
          <w:sz w:val="22"/>
          <w:szCs w:val="22"/>
        </w:rPr>
      </w:pPr>
    </w:p>
    <w:p w14:paraId="0610CC38" w14:textId="75D3C782" w:rsidR="004D43BD" w:rsidRDefault="004D43BD" w:rsidP="002F2F96">
      <w:pPr>
        <w:spacing w:line="276" w:lineRule="auto"/>
        <w:rPr>
          <w:rFonts w:ascii="Corbel" w:hAnsi="Corbel"/>
          <w:sz w:val="22"/>
          <w:szCs w:val="22"/>
        </w:rPr>
      </w:pPr>
      <w:r w:rsidRPr="002F2F96">
        <w:rPr>
          <w:rFonts w:ascii="Corbel" w:hAnsi="Corbel"/>
          <w:sz w:val="22"/>
          <w:szCs w:val="22"/>
        </w:rPr>
        <w:t xml:space="preserve">Je soussigné, </w:t>
      </w:r>
      <w:sdt>
        <w:sdtPr>
          <w:rPr>
            <w:rFonts w:ascii="Corbel" w:hAnsi="Corbel"/>
            <w:sz w:val="22"/>
            <w:szCs w:val="22"/>
          </w:rPr>
          <w:id w:val="100382842"/>
          <w:placeholder>
            <w:docPart w:val="DefaultPlaceholder_-1854013440"/>
          </w:placeholder>
          <w15:color w:val="FFCC99"/>
          <w15:appearance w15:val="tags"/>
        </w:sdtPr>
        <w:sdtContent>
          <w:r w:rsidR="00C64404" w:rsidRPr="002F2F96">
            <w:rPr>
              <w:rFonts w:ascii="Corbel" w:hAnsi="Corbel"/>
              <w:sz w:val="22"/>
              <w:szCs w:val="22"/>
            </w:rPr>
            <w:t>Prénom Nom</w:t>
          </w:r>
        </w:sdtContent>
      </w:sdt>
      <w:r w:rsidRPr="002F2F96">
        <w:rPr>
          <w:rFonts w:ascii="Corbel" w:hAnsi="Corbel"/>
          <w:sz w:val="22"/>
          <w:szCs w:val="22"/>
        </w:rPr>
        <w:t>, représentant</w:t>
      </w:r>
      <w:r w:rsidR="00C64404" w:rsidRPr="002F2F96">
        <w:rPr>
          <w:rFonts w:ascii="Corbel" w:hAnsi="Corbel"/>
          <w:sz w:val="22"/>
          <w:szCs w:val="22"/>
        </w:rPr>
        <w:t xml:space="preserve"> </w:t>
      </w:r>
      <w:sdt>
        <w:sdtPr>
          <w:rPr>
            <w:rFonts w:ascii="Corbel" w:hAnsi="Corbel"/>
            <w:sz w:val="22"/>
            <w:szCs w:val="22"/>
          </w:rPr>
          <w:id w:val="1227484432"/>
          <w:placeholder>
            <w:docPart w:val="DefaultPlaceholder_-1854013440"/>
          </w:placeholder>
          <w:showingPlcHdr/>
          <w15:color w:val="FFCC99"/>
          <w15:appearance w15:val="tags"/>
        </w:sdtPr>
        <w:sdtContent>
          <w:r w:rsidR="00C64404" w:rsidRPr="002F2F96">
            <w:rPr>
              <w:rStyle w:val="Textedelespacerserv"/>
              <w:rFonts w:ascii="Corbel" w:hAnsi="Corbel"/>
              <w:sz w:val="22"/>
              <w:szCs w:val="22"/>
            </w:rPr>
            <w:t>Cliquez ou appuyez ici pour entrer du texte.</w:t>
          </w:r>
        </w:sdtContent>
      </w:sdt>
      <w:r w:rsidRPr="002F2F96">
        <w:rPr>
          <w:rFonts w:ascii="Corbel" w:hAnsi="Corbel"/>
          <w:sz w:val="22"/>
          <w:szCs w:val="22"/>
        </w:rPr>
        <w:t>.m’engage à respecter la charte d’expertise du CNPE</w:t>
      </w:r>
    </w:p>
    <w:p w14:paraId="11217F9A" w14:textId="77777777" w:rsidR="008B1A82" w:rsidRDefault="008B1A82" w:rsidP="002F2F96">
      <w:pPr>
        <w:spacing w:line="276" w:lineRule="auto"/>
        <w:rPr>
          <w:rFonts w:ascii="Corbel" w:hAnsi="Corbel"/>
          <w:sz w:val="22"/>
          <w:szCs w:val="22"/>
        </w:rPr>
      </w:pPr>
    </w:p>
    <w:p w14:paraId="361D7E40" w14:textId="77777777" w:rsidR="008B1A82" w:rsidRPr="002F2F96" w:rsidRDefault="008B1A82" w:rsidP="002F2F96">
      <w:pPr>
        <w:spacing w:line="276" w:lineRule="auto"/>
        <w:rPr>
          <w:rFonts w:ascii="Corbel" w:hAnsi="Corbel"/>
          <w:sz w:val="22"/>
          <w:szCs w:val="22"/>
        </w:rPr>
      </w:pPr>
    </w:p>
    <w:p w14:paraId="747375EB" w14:textId="6323BF6E" w:rsidR="004D43BD" w:rsidRPr="002F2F96" w:rsidRDefault="004D43BD" w:rsidP="002F2F96">
      <w:pPr>
        <w:spacing w:line="276" w:lineRule="auto"/>
        <w:jc w:val="right"/>
        <w:rPr>
          <w:rFonts w:ascii="Corbel" w:hAnsi="Corbel"/>
          <w:sz w:val="22"/>
          <w:szCs w:val="22"/>
        </w:rPr>
      </w:pPr>
      <w:r w:rsidRPr="002F2F96">
        <w:rPr>
          <w:rFonts w:ascii="Corbel" w:hAnsi="Corbel"/>
          <w:sz w:val="22"/>
          <w:szCs w:val="22"/>
        </w:rPr>
        <w:t>Fait à</w:t>
      </w:r>
      <w:sdt>
        <w:sdtPr>
          <w:rPr>
            <w:rFonts w:ascii="Corbel" w:hAnsi="Corbel"/>
            <w:sz w:val="22"/>
            <w:szCs w:val="22"/>
          </w:rPr>
          <w:id w:val="-2049359982"/>
          <w:placeholder>
            <w:docPart w:val="DefaultPlaceholder_-1854013440"/>
          </w:placeholder>
          <w:showingPlcHdr/>
          <w15:color w:val="FFCC99"/>
          <w15:appearance w15:val="tags"/>
        </w:sdtPr>
        <w:sdtContent>
          <w:r w:rsidR="00C64404" w:rsidRPr="002F2F96">
            <w:rPr>
              <w:rStyle w:val="Textedelespacerserv"/>
              <w:rFonts w:ascii="Corbel" w:hAnsi="Corbel"/>
              <w:sz w:val="22"/>
              <w:szCs w:val="22"/>
            </w:rPr>
            <w:t>Cliquez ou appuyez ici pour entrer du texte.</w:t>
          </w:r>
        </w:sdtContent>
      </w:sdt>
      <w:proofErr w:type="gramStart"/>
      <w:r w:rsidRPr="002F2F96">
        <w:rPr>
          <w:rFonts w:ascii="Corbel" w:hAnsi="Corbel"/>
          <w:sz w:val="22"/>
          <w:szCs w:val="22"/>
        </w:rPr>
        <w:t> ;le</w:t>
      </w:r>
      <w:proofErr w:type="gramEnd"/>
      <w:r w:rsidRPr="002F2F96">
        <w:rPr>
          <w:rFonts w:ascii="Corbel" w:hAnsi="Corbel"/>
          <w:sz w:val="22"/>
          <w:szCs w:val="22"/>
        </w:rPr>
        <w:t xml:space="preserve"> </w:t>
      </w:r>
      <w:r w:rsidR="00361000">
        <w:rPr>
          <w:rFonts w:ascii="Corbel" w:hAnsi="Corbel"/>
          <w:sz w:val="22"/>
          <w:szCs w:val="22"/>
        </w:rPr>
        <w:t xml:space="preserve"> </w:t>
      </w:r>
      <w:sdt>
        <w:sdtPr>
          <w:rPr>
            <w:rFonts w:ascii="Corbel" w:hAnsi="Corbel"/>
            <w:sz w:val="22"/>
            <w:szCs w:val="22"/>
          </w:rPr>
          <w:id w:val="531699684"/>
          <w:placeholder>
            <w:docPart w:val="DefaultPlaceholder_-1854013437"/>
          </w:placeholder>
          <w:showingPlcHdr/>
          <w15:color w:val="FFCC99"/>
          <w15:appearance w15:val="tags"/>
          <w:date>
            <w:dateFormat w:val="dd/MM/yyyy"/>
            <w:lid w:val="fr-FR"/>
            <w:storeMappedDataAs w:val="dateTime"/>
            <w:calendar w:val="gregorian"/>
          </w:date>
        </w:sdtPr>
        <w:sdtContent>
          <w:r w:rsidR="00361000" w:rsidRPr="00362C32">
            <w:rPr>
              <w:rStyle w:val="Textedelespacerserv"/>
            </w:rPr>
            <w:t>Cliquez ou appuyez ici pour entrer une date.</w:t>
          </w:r>
        </w:sdtContent>
      </w:sdt>
    </w:p>
    <w:p w14:paraId="0CDD7703" w14:textId="77777777" w:rsidR="008B1A82" w:rsidRDefault="008B1A82" w:rsidP="002F2F96">
      <w:pPr>
        <w:spacing w:line="276" w:lineRule="auto"/>
        <w:jc w:val="right"/>
        <w:rPr>
          <w:rFonts w:ascii="Corbel" w:hAnsi="Corbel"/>
          <w:sz w:val="22"/>
          <w:szCs w:val="22"/>
        </w:rPr>
      </w:pPr>
    </w:p>
    <w:p w14:paraId="482DB39F" w14:textId="77777777" w:rsidR="008B1A82" w:rsidRDefault="008B1A82" w:rsidP="002F2F96">
      <w:pPr>
        <w:spacing w:line="276" w:lineRule="auto"/>
        <w:jc w:val="right"/>
        <w:rPr>
          <w:rFonts w:ascii="Corbel" w:hAnsi="Corbel"/>
          <w:sz w:val="22"/>
          <w:szCs w:val="22"/>
        </w:rPr>
      </w:pPr>
    </w:p>
    <w:p w14:paraId="320DFAC8" w14:textId="272B6E28" w:rsidR="004D43BD" w:rsidRDefault="004D43BD" w:rsidP="002F2F96">
      <w:pPr>
        <w:spacing w:line="276" w:lineRule="auto"/>
        <w:jc w:val="right"/>
        <w:rPr>
          <w:rFonts w:ascii="Corbel" w:hAnsi="Corbel"/>
          <w:sz w:val="22"/>
          <w:szCs w:val="22"/>
        </w:rPr>
      </w:pPr>
      <w:r w:rsidRPr="002F2F96">
        <w:rPr>
          <w:rFonts w:ascii="Corbel" w:hAnsi="Corbel"/>
          <w:sz w:val="22"/>
          <w:szCs w:val="22"/>
        </w:rPr>
        <w:t>Signature</w:t>
      </w:r>
    </w:p>
    <w:sdt>
      <w:sdtPr>
        <w:rPr>
          <w:rFonts w:ascii="Corbel" w:hAnsi="Corbel"/>
          <w:sz w:val="22"/>
          <w:szCs w:val="22"/>
        </w:rPr>
        <w:id w:val="574403112"/>
        <w:showingPlcHdr/>
        <w15:color w:val="FFCC99"/>
        <w15:appearance w15:val="tags"/>
        <w:picture/>
      </w:sdtPr>
      <w:sdtContent>
        <w:p w14:paraId="67FC79E1" w14:textId="3DC8C271" w:rsidR="00361000" w:rsidRPr="002F2F96" w:rsidRDefault="00361000" w:rsidP="002F2F96">
          <w:pPr>
            <w:spacing w:line="276" w:lineRule="auto"/>
            <w:jc w:val="right"/>
            <w:rPr>
              <w:rFonts w:ascii="Corbel" w:hAnsi="Corbel"/>
              <w:sz w:val="22"/>
              <w:szCs w:val="22"/>
            </w:rPr>
          </w:pPr>
          <w:r>
            <w:rPr>
              <w:rFonts w:ascii="Corbel" w:hAnsi="Corbel"/>
              <w:noProof/>
              <w:sz w:val="22"/>
              <w:szCs w:val="22"/>
            </w:rPr>
            <w:drawing>
              <wp:inline distT="0" distB="0" distL="0" distR="0" wp14:anchorId="009D4AB4" wp14:editId="185B96FE">
                <wp:extent cx="879763" cy="879763"/>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2678" cy="882678"/>
                        </a:xfrm>
                        <a:prstGeom prst="rect">
                          <a:avLst/>
                        </a:prstGeom>
                        <a:noFill/>
                        <a:ln>
                          <a:noFill/>
                        </a:ln>
                      </pic:spPr>
                    </pic:pic>
                  </a:graphicData>
                </a:graphic>
              </wp:inline>
            </w:drawing>
          </w:r>
        </w:p>
      </w:sdtContent>
    </w:sdt>
    <w:sectPr w:rsidR="00361000" w:rsidRPr="002F2F96" w:rsidSect="00D26FA1">
      <w:headerReference w:type="default" r:id="rId13"/>
      <w:pgSz w:w="11906" w:h="16838"/>
      <w:pgMar w:top="1417" w:right="1417" w:bottom="1417" w:left="1417"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7E3AE" w14:textId="77777777" w:rsidR="00904049" w:rsidRDefault="00904049" w:rsidP="0065756E">
      <w:pPr>
        <w:spacing w:line="240" w:lineRule="auto"/>
      </w:pPr>
      <w:r>
        <w:separator/>
      </w:r>
    </w:p>
  </w:endnote>
  <w:endnote w:type="continuationSeparator" w:id="0">
    <w:p w14:paraId="2253CEE2" w14:textId="77777777" w:rsidR="00904049" w:rsidRDefault="00904049" w:rsidP="006575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irco">
    <w:altName w:val="Calibri"/>
    <w:charset w:val="00"/>
    <w:family w:val="auto"/>
    <w:pitch w:val="variable"/>
    <w:sig w:usb0="800000A7" w:usb1="5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0546A" w14:textId="77777777" w:rsidR="00904049" w:rsidRDefault="00904049" w:rsidP="0065756E">
      <w:pPr>
        <w:spacing w:line="240" w:lineRule="auto"/>
      </w:pPr>
      <w:r>
        <w:separator/>
      </w:r>
    </w:p>
  </w:footnote>
  <w:footnote w:type="continuationSeparator" w:id="0">
    <w:p w14:paraId="16E0F737" w14:textId="77777777" w:rsidR="00904049" w:rsidRDefault="00904049" w:rsidP="0065756E">
      <w:pPr>
        <w:spacing w:line="240" w:lineRule="auto"/>
      </w:pPr>
      <w:r>
        <w:continuationSeparator/>
      </w:r>
    </w:p>
  </w:footnote>
  <w:footnote w:id="1">
    <w:p w14:paraId="4952CEAD" w14:textId="19D50EB1" w:rsidR="00274A00" w:rsidRDefault="00274A00">
      <w:pPr>
        <w:pStyle w:val="Notedebasdepage"/>
      </w:pPr>
      <w:r>
        <w:rPr>
          <w:rStyle w:val="Appelnotedebasdep"/>
        </w:rPr>
        <w:footnoteRef/>
      </w:r>
      <w:r>
        <w:t xml:space="preserve"> Charte expertise sanitaire </w:t>
      </w:r>
      <w:hyperlink r:id="rId1" w:history="1">
        <w:r>
          <w:rPr>
            <w:rStyle w:val="Lienhypertexte"/>
          </w:rPr>
          <w:t>Décret n° 2013-413 du 21 mai 2013 portant approbation de la charte de l'expertise sanitaire prévue à l'article L. 1452-2 du code de la santé publique - Légifrance (legifrance.gouv.fr)</w:t>
        </w:r>
      </w:hyperlink>
    </w:p>
  </w:footnote>
  <w:footnote w:id="2">
    <w:p w14:paraId="6D61E6BF" w14:textId="4BB4449F" w:rsidR="0023225A" w:rsidRDefault="0023225A">
      <w:pPr>
        <w:pStyle w:val="Notedebasdepage"/>
      </w:pPr>
      <w:r>
        <w:rPr>
          <w:rStyle w:val="Appelnotedebasdep"/>
        </w:rPr>
        <w:footnoteRef/>
      </w:r>
      <w:r>
        <w:t xml:space="preserve"> Charte expertise sanitaire </w:t>
      </w:r>
      <w:hyperlink r:id="rId2" w:history="1">
        <w:r w:rsidR="00C64404">
          <w:rPr>
            <w:rStyle w:val="Lienhypertexte"/>
          </w:rPr>
          <w:t>Décret n° 2013-413 du 21 mai 2013 portant approbation de la charte de l'expertise sanitaire prévue à l'article L. 1452-2 du code de la santé publique - Légifrance (legifrance.gouv.fr)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FD109" w14:textId="35AAF7FE" w:rsidR="0065756E" w:rsidRDefault="0065756E">
    <w:pPr>
      <w:pStyle w:val="En-tte"/>
    </w:pPr>
    <w:r>
      <w:rPr>
        <w:noProof/>
        <w:lang w:eastAsia="fr-FR"/>
      </w:rPr>
      <w:drawing>
        <wp:anchor distT="0" distB="0" distL="114300" distR="114300" simplePos="0" relativeHeight="251659264" behindDoc="0" locked="0" layoutInCell="1" allowOverlap="1" wp14:anchorId="7AF89839" wp14:editId="62DE5D43">
          <wp:simplePos x="0" y="0"/>
          <wp:positionH relativeFrom="margin">
            <wp:align>center</wp:align>
          </wp:positionH>
          <wp:positionV relativeFrom="paragraph">
            <wp:posOffset>25400</wp:posOffset>
          </wp:positionV>
          <wp:extent cx="2179320" cy="868545"/>
          <wp:effectExtent l="0" t="0" r="0" b="8255"/>
          <wp:wrapNone/>
          <wp:docPr id="520872514" name="Image 520872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320" cy="868545"/>
                  </a:xfrm>
                  <a:prstGeom prst="rect">
                    <a:avLst/>
                  </a:prstGeom>
                  <a:noFill/>
                </pic:spPr>
              </pic:pic>
            </a:graphicData>
          </a:graphic>
          <wp14:sizeRelH relativeFrom="margin">
            <wp14:pctWidth>0</wp14:pctWidth>
          </wp14:sizeRelH>
          <wp14:sizeRelV relativeFrom="margin">
            <wp14:pctHeight>0</wp14:pctHeight>
          </wp14:sizeRelV>
        </wp:anchor>
      </w:drawing>
    </w:r>
  </w:p>
  <w:p w14:paraId="787EF1B7" w14:textId="77777777" w:rsidR="0065756E" w:rsidRDefault="0065756E">
    <w:pPr>
      <w:pStyle w:val="En-tte"/>
    </w:pPr>
  </w:p>
  <w:p w14:paraId="3AE39C09" w14:textId="77777777" w:rsidR="0065756E" w:rsidRDefault="0065756E">
    <w:pPr>
      <w:pStyle w:val="En-tte"/>
    </w:pPr>
  </w:p>
  <w:p w14:paraId="36F1D83B" w14:textId="77777777" w:rsidR="0065756E" w:rsidRDefault="0065756E">
    <w:pPr>
      <w:pStyle w:val="En-tte"/>
    </w:pPr>
  </w:p>
  <w:p w14:paraId="60327A3A" w14:textId="77777777" w:rsidR="0065756E" w:rsidRDefault="0065756E">
    <w:pPr>
      <w:pStyle w:val="En-tte"/>
    </w:pPr>
  </w:p>
  <w:p w14:paraId="774F3B83" w14:textId="77777777" w:rsidR="0065756E" w:rsidRDefault="0065756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0150"/>
    <w:multiLevelType w:val="hybridMultilevel"/>
    <w:tmpl w:val="FE1C381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B1C6A8A"/>
    <w:multiLevelType w:val="hybridMultilevel"/>
    <w:tmpl w:val="1444CDC8"/>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2" w15:restartNumberingAfterBreak="0">
    <w:nsid w:val="0B637B5F"/>
    <w:multiLevelType w:val="hybridMultilevel"/>
    <w:tmpl w:val="32A2EC7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C8755C3"/>
    <w:multiLevelType w:val="hybridMultilevel"/>
    <w:tmpl w:val="A53A45B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4156CB7"/>
    <w:multiLevelType w:val="hybridMultilevel"/>
    <w:tmpl w:val="B680E0E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3910150"/>
    <w:multiLevelType w:val="hybridMultilevel"/>
    <w:tmpl w:val="ADE005C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4572FC9"/>
    <w:multiLevelType w:val="hybridMultilevel"/>
    <w:tmpl w:val="569C2C20"/>
    <w:lvl w:ilvl="0" w:tplc="CDD4CFFC">
      <w:start w:val="2"/>
      <w:numFmt w:val="bullet"/>
      <w:lvlText w:val="-"/>
      <w:lvlJc w:val="left"/>
      <w:pPr>
        <w:ind w:left="720" w:hanging="360"/>
      </w:pPr>
      <w:rPr>
        <w:rFonts w:ascii="Calibri" w:eastAsiaTheme="minorEastAsia"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6134192"/>
    <w:multiLevelType w:val="hybridMultilevel"/>
    <w:tmpl w:val="B25C2818"/>
    <w:lvl w:ilvl="0" w:tplc="A65ED1BA">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DEE1EDE"/>
    <w:multiLevelType w:val="hybridMultilevel"/>
    <w:tmpl w:val="6C7ADE26"/>
    <w:lvl w:ilvl="0" w:tplc="DFCE6804">
      <w:start w:val="1"/>
      <w:numFmt w:val="lowerLetter"/>
      <w:pStyle w:val="Titre2"/>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5297F2B"/>
    <w:multiLevelType w:val="hybridMultilevel"/>
    <w:tmpl w:val="BAC6D24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5470752"/>
    <w:multiLevelType w:val="hybridMultilevel"/>
    <w:tmpl w:val="9E5CADC2"/>
    <w:lvl w:ilvl="0" w:tplc="78A4A5A0">
      <w:start w:val="5"/>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AC24AFB"/>
    <w:multiLevelType w:val="hybridMultilevel"/>
    <w:tmpl w:val="9A2C3188"/>
    <w:lvl w:ilvl="0" w:tplc="2194B782">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148769D"/>
    <w:multiLevelType w:val="hybridMultilevel"/>
    <w:tmpl w:val="9F16ADA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A0A5195"/>
    <w:multiLevelType w:val="hybridMultilevel"/>
    <w:tmpl w:val="EF24F1A0"/>
    <w:lvl w:ilvl="0" w:tplc="4EF0D6DA">
      <w:start w:val="1"/>
      <w:numFmt w:val="decimal"/>
      <w:pStyle w:val="Titre1"/>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A99335B"/>
    <w:multiLevelType w:val="hybridMultilevel"/>
    <w:tmpl w:val="E80CA916"/>
    <w:lvl w:ilvl="0" w:tplc="3990B088">
      <w:start w:val="5"/>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C115C58"/>
    <w:multiLevelType w:val="hybridMultilevel"/>
    <w:tmpl w:val="6C02E5B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617638088">
    <w:abstractNumId w:val="2"/>
  </w:num>
  <w:num w:numId="2" w16cid:durableId="1935047126">
    <w:abstractNumId w:val="3"/>
  </w:num>
  <w:num w:numId="3" w16cid:durableId="1549955041">
    <w:abstractNumId w:val="5"/>
  </w:num>
  <w:num w:numId="4" w16cid:durableId="1412773461">
    <w:abstractNumId w:val="14"/>
  </w:num>
  <w:num w:numId="5" w16cid:durableId="1897008837">
    <w:abstractNumId w:val="10"/>
  </w:num>
  <w:num w:numId="6" w16cid:durableId="1982467359">
    <w:abstractNumId w:val="11"/>
  </w:num>
  <w:num w:numId="7" w16cid:durableId="255721731">
    <w:abstractNumId w:val="0"/>
  </w:num>
  <w:num w:numId="8" w16cid:durableId="335349761">
    <w:abstractNumId w:val="6"/>
  </w:num>
  <w:num w:numId="9" w16cid:durableId="18947280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92822796">
    <w:abstractNumId w:val="4"/>
  </w:num>
  <w:num w:numId="11" w16cid:durableId="750540116">
    <w:abstractNumId w:val="9"/>
  </w:num>
  <w:num w:numId="12" w16cid:durableId="405297613">
    <w:abstractNumId w:val="12"/>
  </w:num>
  <w:num w:numId="13" w16cid:durableId="1891262314">
    <w:abstractNumId w:val="15"/>
  </w:num>
  <w:num w:numId="14" w16cid:durableId="518154679">
    <w:abstractNumId w:val="13"/>
  </w:num>
  <w:num w:numId="15" w16cid:durableId="1341810362">
    <w:abstractNumId w:val="7"/>
  </w:num>
  <w:num w:numId="16" w16cid:durableId="2095468323">
    <w:abstractNumId w:val="8"/>
  </w:num>
  <w:num w:numId="17" w16cid:durableId="176968261">
    <w:abstractNumId w:val="8"/>
    <w:lvlOverride w:ilvl="0">
      <w:startOverride w:val="1"/>
    </w:lvlOverride>
  </w:num>
  <w:num w:numId="18" w16cid:durableId="1492019176">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tE3ixQQg2c7y0alOvFqAs2xipEVdWjqf6Bt4rNsyEQVzb/+HQagitbr70c5JNpqFuvu0dpBlx8gnMi5n+xwINA==" w:salt="OZbu2S8Bp4pLJaXCoKd0b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89F"/>
    <w:rsid w:val="00010F22"/>
    <w:rsid w:val="00027E30"/>
    <w:rsid w:val="0003597E"/>
    <w:rsid w:val="00060887"/>
    <w:rsid w:val="00076E6A"/>
    <w:rsid w:val="000A2D27"/>
    <w:rsid w:val="000C44CC"/>
    <w:rsid w:val="000E0EE2"/>
    <w:rsid w:val="00113DA5"/>
    <w:rsid w:val="001206C5"/>
    <w:rsid w:val="0023225A"/>
    <w:rsid w:val="002574F6"/>
    <w:rsid w:val="00264FD9"/>
    <w:rsid w:val="00274A00"/>
    <w:rsid w:val="002A3F2B"/>
    <w:rsid w:val="002C2C4D"/>
    <w:rsid w:val="002E7CB2"/>
    <w:rsid w:val="002F2F96"/>
    <w:rsid w:val="002F3145"/>
    <w:rsid w:val="0035286F"/>
    <w:rsid w:val="00361000"/>
    <w:rsid w:val="00457EBA"/>
    <w:rsid w:val="004D43BD"/>
    <w:rsid w:val="00536AC7"/>
    <w:rsid w:val="00585AD3"/>
    <w:rsid w:val="00622518"/>
    <w:rsid w:val="0065756E"/>
    <w:rsid w:val="006A389F"/>
    <w:rsid w:val="00732114"/>
    <w:rsid w:val="00787041"/>
    <w:rsid w:val="007B4925"/>
    <w:rsid w:val="00806903"/>
    <w:rsid w:val="00842576"/>
    <w:rsid w:val="008B1A82"/>
    <w:rsid w:val="00904049"/>
    <w:rsid w:val="00930B19"/>
    <w:rsid w:val="00946941"/>
    <w:rsid w:val="00AE2514"/>
    <w:rsid w:val="00B531FE"/>
    <w:rsid w:val="00B85390"/>
    <w:rsid w:val="00BB521C"/>
    <w:rsid w:val="00BF2086"/>
    <w:rsid w:val="00C471B9"/>
    <w:rsid w:val="00C64404"/>
    <w:rsid w:val="00CC5349"/>
    <w:rsid w:val="00D26FA1"/>
    <w:rsid w:val="00E52034"/>
    <w:rsid w:val="00F62A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26F24"/>
  <w15:chartTrackingRefBased/>
  <w15:docId w15:val="{8293EBBE-70E2-4BF5-A9BB-13B28E1D7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rbel" w:eastAsiaTheme="minorHAnsi" w:hAnsi="Corbel" w:cstheme="minorBidi"/>
        <w:kern w:val="2"/>
        <w:sz w:val="24"/>
        <w:szCs w:val="28"/>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6C5"/>
    <w:pPr>
      <w:spacing w:after="0" w:line="360" w:lineRule="auto"/>
      <w:jc w:val="both"/>
    </w:pPr>
    <w:rPr>
      <w:rFonts w:ascii="Arial" w:hAnsi="Arial"/>
      <w:sz w:val="20"/>
    </w:rPr>
  </w:style>
  <w:style w:type="paragraph" w:styleId="Titre1">
    <w:name w:val="heading 1"/>
    <w:basedOn w:val="Normal"/>
    <w:next w:val="Normal"/>
    <w:link w:val="Titre1Car"/>
    <w:autoRedefine/>
    <w:uiPriority w:val="9"/>
    <w:qFormat/>
    <w:rsid w:val="002F2F96"/>
    <w:pPr>
      <w:keepNext/>
      <w:keepLines/>
      <w:numPr>
        <w:numId w:val="14"/>
      </w:numPr>
      <w:spacing w:before="240" w:line="276" w:lineRule="auto"/>
      <w:outlineLvl w:val="0"/>
    </w:pPr>
    <w:rPr>
      <w:rFonts w:ascii="Corbel" w:eastAsiaTheme="majorEastAsia" w:hAnsi="Corbel" w:cstheme="majorBidi"/>
      <w:b/>
      <w:bCs/>
      <w:color w:val="ED7D31" w:themeColor="accent2"/>
      <w:sz w:val="22"/>
      <w:szCs w:val="22"/>
    </w:rPr>
  </w:style>
  <w:style w:type="paragraph" w:styleId="Titre2">
    <w:name w:val="heading 2"/>
    <w:basedOn w:val="Normal"/>
    <w:next w:val="Normal"/>
    <w:link w:val="Titre2Car"/>
    <w:autoRedefine/>
    <w:uiPriority w:val="9"/>
    <w:unhideWhenUsed/>
    <w:qFormat/>
    <w:rsid w:val="001206C5"/>
    <w:pPr>
      <w:keepNext/>
      <w:keepLines/>
      <w:numPr>
        <w:numId w:val="16"/>
      </w:numPr>
      <w:spacing w:before="40"/>
      <w:outlineLvl w:val="1"/>
    </w:pPr>
    <w:rPr>
      <w:rFonts w:ascii="Circo" w:eastAsiaTheme="majorEastAsia" w:hAnsi="Circo" w:cstheme="majorBidi"/>
      <w:szCs w:val="26"/>
    </w:rPr>
  </w:style>
  <w:style w:type="paragraph" w:styleId="Titre4">
    <w:name w:val="heading 4"/>
    <w:basedOn w:val="Normal"/>
    <w:next w:val="Normal"/>
    <w:link w:val="Titre4Car"/>
    <w:uiPriority w:val="9"/>
    <w:unhideWhenUsed/>
    <w:qFormat/>
    <w:rsid w:val="00060887"/>
    <w:pPr>
      <w:keepNext/>
      <w:keepLines/>
      <w:spacing w:before="40"/>
      <w:outlineLvl w:val="3"/>
    </w:pPr>
    <w:rPr>
      <w:rFonts w:asciiTheme="majorHAnsi" w:eastAsiaTheme="majorEastAsia" w:hAnsiTheme="majorHAnsi" w:cstheme="majorBidi"/>
      <w:i/>
      <w:iCs/>
      <w:color w:val="2F5496" w:themeColor="accent1" w:themeShade="BF"/>
      <w:kern w:val="0"/>
      <w:sz w:val="22"/>
      <w:szCs w:val="22"/>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F2F96"/>
    <w:rPr>
      <w:rFonts w:eastAsiaTheme="majorEastAsia" w:cstheme="majorBidi"/>
      <w:b/>
      <w:bCs/>
      <w:color w:val="ED7D31" w:themeColor="accent2"/>
      <w:sz w:val="22"/>
      <w:szCs w:val="22"/>
    </w:rPr>
  </w:style>
  <w:style w:type="paragraph" w:styleId="NormalWeb">
    <w:name w:val="Normal (Web)"/>
    <w:basedOn w:val="Normal"/>
    <w:uiPriority w:val="99"/>
    <w:unhideWhenUsed/>
    <w:rsid w:val="006A389F"/>
    <w:pPr>
      <w:spacing w:before="100" w:beforeAutospacing="1" w:after="100" w:afterAutospacing="1" w:line="240" w:lineRule="auto"/>
    </w:pPr>
    <w:rPr>
      <w:rFonts w:ascii="Times New Roman" w:eastAsia="Times New Roman" w:hAnsi="Times New Roman" w:cs="Times New Roman"/>
      <w:kern w:val="0"/>
      <w:szCs w:val="24"/>
      <w:lang w:eastAsia="fr-FR"/>
      <w14:ligatures w14:val="none"/>
    </w:rPr>
  </w:style>
  <w:style w:type="character" w:styleId="Lienhypertexte">
    <w:name w:val="Hyperlink"/>
    <w:basedOn w:val="Policepardfaut"/>
    <w:uiPriority w:val="99"/>
    <w:unhideWhenUsed/>
    <w:rsid w:val="006A389F"/>
    <w:rPr>
      <w:color w:val="0000FF"/>
      <w:u w:val="single"/>
    </w:rPr>
  </w:style>
  <w:style w:type="character" w:styleId="Lienhypertextesuivivisit">
    <w:name w:val="FollowedHyperlink"/>
    <w:basedOn w:val="Policepardfaut"/>
    <w:uiPriority w:val="99"/>
    <w:semiHidden/>
    <w:unhideWhenUsed/>
    <w:rsid w:val="006A389F"/>
    <w:rPr>
      <w:color w:val="954F72" w:themeColor="followedHyperlink"/>
      <w:u w:val="single"/>
    </w:rPr>
  </w:style>
  <w:style w:type="paragraph" w:styleId="En-tte">
    <w:name w:val="header"/>
    <w:basedOn w:val="Normal"/>
    <w:link w:val="En-tteCar"/>
    <w:uiPriority w:val="99"/>
    <w:unhideWhenUsed/>
    <w:rsid w:val="0065756E"/>
    <w:pPr>
      <w:tabs>
        <w:tab w:val="center" w:pos="4536"/>
        <w:tab w:val="right" w:pos="9072"/>
      </w:tabs>
      <w:spacing w:line="240" w:lineRule="auto"/>
    </w:pPr>
  </w:style>
  <w:style w:type="character" w:customStyle="1" w:styleId="En-tteCar">
    <w:name w:val="En-tête Car"/>
    <w:basedOn w:val="Policepardfaut"/>
    <w:link w:val="En-tte"/>
    <w:uiPriority w:val="99"/>
    <w:rsid w:val="0065756E"/>
  </w:style>
  <w:style w:type="paragraph" w:styleId="Pieddepage">
    <w:name w:val="footer"/>
    <w:basedOn w:val="Normal"/>
    <w:link w:val="PieddepageCar"/>
    <w:uiPriority w:val="99"/>
    <w:unhideWhenUsed/>
    <w:rsid w:val="0065756E"/>
    <w:pPr>
      <w:tabs>
        <w:tab w:val="center" w:pos="4536"/>
        <w:tab w:val="right" w:pos="9072"/>
      </w:tabs>
      <w:spacing w:line="240" w:lineRule="auto"/>
    </w:pPr>
  </w:style>
  <w:style w:type="character" w:customStyle="1" w:styleId="PieddepageCar">
    <w:name w:val="Pied de page Car"/>
    <w:basedOn w:val="Policepardfaut"/>
    <w:link w:val="Pieddepage"/>
    <w:uiPriority w:val="99"/>
    <w:rsid w:val="0065756E"/>
  </w:style>
  <w:style w:type="character" w:styleId="Marquedecommentaire">
    <w:name w:val="annotation reference"/>
    <w:basedOn w:val="Policepardfaut"/>
    <w:uiPriority w:val="99"/>
    <w:semiHidden/>
    <w:unhideWhenUsed/>
    <w:rsid w:val="0065756E"/>
    <w:rPr>
      <w:sz w:val="16"/>
      <w:szCs w:val="16"/>
    </w:rPr>
  </w:style>
  <w:style w:type="paragraph" w:styleId="Commentaire">
    <w:name w:val="annotation text"/>
    <w:basedOn w:val="Normal"/>
    <w:link w:val="CommentaireCar"/>
    <w:uiPriority w:val="99"/>
    <w:unhideWhenUsed/>
    <w:rsid w:val="0065756E"/>
    <w:pPr>
      <w:spacing w:line="240" w:lineRule="auto"/>
    </w:pPr>
    <w:rPr>
      <w:szCs w:val="20"/>
    </w:rPr>
  </w:style>
  <w:style w:type="character" w:customStyle="1" w:styleId="CommentaireCar">
    <w:name w:val="Commentaire Car"/>
    <w:basedOn w:val="Policepardfaut"/>
    <w:link w:val="Commentaire"/>
    <w:uiPriority w:val="99"/>
    <w:rsid w:val="0065756E"/>
    <w:rPr>
      <w:sz w:val="20"/>
      <w:szCs w:val="20"/>
    </w:rPr>
  </w:style>
  <w:style w:type="paragraph" w:styleId="Objetducommentaire">
    <w:name w:val="annotation subject"/>
    <w:basedOn w:val="Commentaire"/>
    <w:next w:val="Commentaire"/>
    <w:link w:val="ObjetducommentaireCar"/>
    <w:uiPriority w:val="99"/>
    <w:semiHidden/>
    <w:unhideWhenUsed/>
    <w:rsid w:val="0065756E"/>
    <w:rPr>
      <w:b/>
      <w:bCs/>
    </w:rPr>
  </w:style>
  <w:style w:type="character" w:customStyle="1" w:styleId="ObjetducommentaireCar">
    <w:name w:val="Objet du commentaire Car"/>
    <w:basedOn w:val="CommentaireCar"/>
    <w:link w:val="Objetducommentaire"/>
    <w:uiPriority w:val="99"/>
    <w:semiHidden/>
    <w:rsid w:val="0065756E"/>
    <w:rPr>
      <w:b/>
      <w:bCs/>
      <w:sz w:val="20"/>
      <w:szCs w:val="20"/>
    </w:rPr>
  </w:style>
  <w:style w:type="paragraph" w:styleId="Notedebasdepage">
    <w:name w:val="footnote text"/>
    <w:basedOn w:val="Normal"/>
    <w:link w:val="NotedebasdepageCar"/>
    <w:uiPriority w:val="99"/>
    <w:semiHidden/>
    <w:unhideWhenUsed/>
    <w:rsid w:val="0023225A"/>
    <w:pPr>
      <w:spacing w:line="240" w:lineRule="auto"/>
    </w:pPr>
    <w:rPr>
      <w:szCs w:val="20"/>
    </w:rPr>
  </w:style>
  <w:style w:type="character" w:customStyle="1" w:styleId="NotedebasdepageCar">
    <w:name w:val="Note de bas de page Car"/>
    <w:basedOn w:val="Policepardfaut"/>
    <w:link w:val="Notedebasdepage"/>
    <w:uiPriority w:val="99"/>
    <w:semiHidden/>
    <w:rsid w:val="0023225A"/>
    <w:rPr>
      <w:sz w:val="20"/>
      <w:szCs w:val="20"/>
    </w:rPr>
  </w:style>
  <w:style w:type="character" w:styleId="Appelnotedebasdep">
    <w:name w:val="footnote reference"/>
    <w:basedOn w:val="Policepardfaut"/>
    <w:uiPriority w:val="99"/>
    <w:semiHidden/>
    <w:unhideWhenUsed/>
    <w:rsid w:val="0023225A"/>
    <w:rPr>
      <w:vertAlign w:val="superscript"/>
    </w:rPr>
  </w:style>
  <w:style w:type="character" w:customStyle="1" w:styleId="Titre4Car">
    <w:name w:val="Titre 4 Car"/>
    <w:basedOn w:val="Policepardfaut"/>
    <w:link w:val="Titre4"/>
    <w:uiPriority w:val="9"/>
    <w:rsid w:val="00060887"/>
    <w:rPr>
      <w:rFonts w:asciiTheme="majorHAnsi" w:eastAsiaTheme="majorEastAsia" w:hAnsiTheme="majorHAnsi" w:cstheme="majorBidi"/>
      <w:i/>
      <w:iCs/>
      <w:color w:val="2F5496" w:themeColor="accent1" w:themeShade="BF"/>
      <w:kern w:val="0"/>
      <w:sz w:val="22"/>
      <w:szCs w:val="22"/>
      <w14:ligatures w14:val="none"/>
    </w:rPr>
  </w:style>
  <w:style w:type="paragraph" w:styleId="Paragraphedeliste">
    <w:name w:val="List Paragraph"/>
    <w:basedOn w:val="Normal"/>
    <w:link w:val="ParagraphedelisteCar"/>
    <w:uiPriority w:val="34"/>
    <w:qFormat/>
    <w:rsid w:val="00060887"/>
    <w:pPr>
      <w:ind w:left="720"/>
      <w:contextualSpacing/>
    </w:pPr>
    <w:rPr>
      <w:rFonts w:asciiTheme="minorHAnsi" w:hAnsiTheme="minorHAnsi"/>
      <w:kern w:val="0"/>
      <w:sz w:val="22"/>
      <w:szCs w:val="22"/>
      <w14:ligatures w14:val="none"/>
    </w:rPr>
  </w:style>
  <w:style w:type="character" w:customStyle="1" w:styleId="ParagraphedelisteCar">
    <w:name w:val="Paragraphe de liste Car"/>
    <w:basedOn w:val="Policepardfaut"/>
    <w:link w:val="Paragraphedeliste"/>
    <w:uiPriority w:val="34"/>
    <w:locked/>
    <w:rsid w:val="00060887"/>
    <w:rPr>
      <w:rFonts w:asciiTheme="minorHAnsi" w:hAnsiTheme="minorHAnsi"/>
      <w:kern w:val="0"/>
      <w:sz w:val="22"/>
      <w:szCs w:val="22"/>
      <w14:ligatures w14:val="none"/>
    </w:rPr>
  </w:style>
  <w:style w:type="character" w:styleId="Mentionnonrsolue">
    <w:name w:val="Unresolved Mention"/>
    <w:basedOn w:val="Policepardfaut"/>
    <w:uiPriority w:val="99"/>
    <w:semiHidden/>
    <w:unhideWhenUsed/>
    <w:rsid w:val="00C64404"/>
    <w:rPr>
      <w:color w:val="605E5C"/>
      <w:shd w:val="clear" w:color="auto" w:fill="E1DFDD"/>
    </w:rPr>
  </w:style>
  <w:style w:type="character" w:styleId="Textedelespacerserv">
    <w:name w:val="Placeholder Text"/>
    <w:basedOn w:val="Policepardfaut"/>
    <w:uiPriority w:val="99"/>
    <w:semiHidden/>
    <w:rsid w:val="00C64404"/>
    <w:rPr>
      <w:color w:val="666666"/>
    </w:rPr>
  </w:style>
  <w:style w:type="paragraph" w:styleId="En-ttedetabledesmatires">
    <w:name w:val="TOC Heading"/>
    <w:basedOn w:val="Titre1"/>
    <w:next w:val="Normal"/>
    <w:uiPriority w:val="39"/>
    <w:unhideWhenUsed/>
    <w:qFormat/>
    <w:rsid w:val="00B531FE"/>
    <w:pPr>
      <w:spacing w:line="259" w:lineRule="auto"/>
      <w:outlineLvl w:val="9"/>
    </w:pPr>
    <w:rPr>
      <w:rFonts w:asciiTheme="majorHAnsi" w:hAnsiTheme="majorHAnsi"/>
      <w:color w:val="2F5496" w:themeColor="accent1" w:themeShade="BF"/>
      <w:kern w:val="0"/>
      <w:lang w:eastAsia="fr-FR"/>
      <w14:ligatures w14:val="none"/>
    </w:rPr>
  </w:style>
  <w:style w:type="paragraph" w:styleId="TM2">
    <w:name w:val="toc 2"/>
    <w:basedOn w:val="Normal"/>
    <w:next w:val="Normal"/>
    <w:autoRedefine/>
    <w:uiPriority w:val="39"/>
    <w:unhideWhenUsed/>
    <w:rsid w:val="00B531FE"/>
    <w:pPr>
      <w:spacing w:after="100"/>
      <w:ind w:left="240"/>
    </w:pPr>
  </w:style>
  <w:style w:type="character" w:customStyle="1" w:styleId="Titre2Car">
    <w:name w:val="Titre 2 Car"/>
    <w:basedOn w:val="Policepardfaut"/>
    <w:link w:val="Titre2"/>
    <w:uiPriority w:val="9"/>
    <w:rsid w:val="001206C5"/>
    <w:rPr>
      <w:rFonts w:ascii="Circo" w:eastAsiaTheme="majorEastAsia" w:hAnsi="Circo" w:cstheme="majorBidi"/>
      <w:sz w:val="20"/>
      <w:szCs w:val="26"/>
    </w:rPr>
  </w:style>
  <w:style w:type="paragraph" w:styleId="TM1">
    <w:name w:val="toc 1"/>
    <w:basedOn w:val="Normal"/>
    <w:next w:val="Normal"/>
    <w:autoRedefine/>
    <w:uiPriority w:val="39"/>
    <w:unhideWhenUsed/>
    <w:rsid w:val="00264FD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3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CodeArticle.do?cidTexte=LEGITEXT000006072665&amp;idArticle=LEGIARTI000022019496&amp;dateTexte=&amp;categorieLien=cid"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as-sante.fr/upload/docs/application/pdf/guide_dpi.pdf"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college-mk.org/wp-content/uploads/2016/04/DPI-CMK.pdf" TargetMode="External"/><Relationship Id="rId4" Type="http://schemas.openxmlformats.org/officeDocument/2006/relationships/settings" Target="settings.xml"/><Relationship Id="rId9" Type="http://schemas.openxmlformats.org/officeDocument/2006/relationships/hyperlink" Target="https://wfot.org/resources/code-of-ethics"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legifrance.gouv.fr/jorf/id/JORFTEXT000027434015" TargetMode="External"/><Relationship Id="rId1" Type="http://schemas.openxmlformats.org/officeDocument/2006/relationships/hyperlink" Target="https://www.legifrance.gouv.fr/jorf/id/JORFTEXT00002743401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DFFD5CA6-8D05-4CA2-8D18-D59288D2413C}"/>
      </w:docPartPr>
      <w:docPartBody>
        <w:p w:rsidR="00885302" w:rsidRDefault="00BB1F13">
          <w:r w:rsidRPr="00362C32">
            <w:rPr>
              <w:rStyle w:val="Textedelespacerserv"/>
            </w:rPr>
            <w:t>Cliquez ou appuyez ici pour entrer du texte.</w:t>
          </w:r>
        </w:p>
      </w:docPartBody>
    </w:docPart>
    <w:docPart>
      <w:docPartPr>
        <w:name w:val="DefaultPlaceholder_-1854013437"/>
        <w:category>
          <w:name w:val="Général"/>
          <w:gallery w:val="placeholder"/>
        </w:category>
        <w:types>
          <w:type w:val="bbPlcHdr"/>
        </w:types>
        <w:behaviors>
          <w:behavior w:val="content"/>
        </w:behaviors>
        <w:guid w:val="{1803F622-2BA0-4D85-88BF-7C861BAB5A54}"/>
      </w:docPartPr>
      <w:docPartBody>
        <w:p w:rsidR="00885302" w:rsidRDefault="00BB1F13">
          <w:r w:rsidRPr="00362C32">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irco">
    <w:altName w:val="Calibri"/>
    <w:charset w:val="00"/>
    <w:family w:val="auto"/>
    <w:pitch w:val="variable"/>
    <w:sig w:usb0="800000A7" w:usb1="5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F13"/>
    <w:rsid w:val="000277FD"/>
    <w:rsid w:val="00076E6A"/>
    <w:rsid w:val="00227D30"/>
    <w:rsid w:val="002676AC"/>
    <w:rsid w:val="002A3F2B"/>
    <w:rsid w:val="002C2C4D"/>
    <w:rsid w:val="00305C74"/>
    <w:rsid w:val="00473E40"/>
    <w:rsid w:val="00787041"/>
    <w:rsid w:val="00885302"/>
    <w:rsid w:val="00B043AC"/>
    <w:rsid w:val="00BB1F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FR" w:eastAsia="fr-F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B1F13"/>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CADE8-819C-4EDA-850C-DC0F50C2E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3011</Words>
  <Characters>16562</Characters>
  <Application>Microsoft Office Word</Application>
  <DocSecurity>0</DocSecurity>
  <Lines>138</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Mayet</dc:creator>
  <cp:keywords/>
  <dc:description/>
  <cp:lastModifiedBy>Julie MAYET</cp:lastModifiedBy>
  <cp:revision>6</cp:revision>
  <cp:lastPrinted>2024-06-21T13:04:00Z</cp:lastPrinted>
  <dcterms:created xsi:type="dcterms:W3CDTF">2024-06-21T13:04:00Z</dcterms:created>
  <dcterms:modified xsi:type="dcterms:W3CDTF">2026-04-29T08:54:00Z</dcterms:modified>
</cp:coreProperties>
</file>